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3BD00">
      <w:pPr>
        <w:pStyle w:val="2"/>
        <w:keepNext w:val="0"/>
        <w:keepLines w:val="0"/>
        <w:widowControl/>
        <w:suppressLineNumbers w:val="0"/>
        <w:jc w:val="center"/>
        <w:rPr>
          <w:rFonts w:hint="eastAsia" w:ascii="方正仿宋_GB2312" w:hAnsi="方正仿宋_GB2312" w:eastAsia="方正仿宋_GB2312" w:cs="方正仿宋_GB2312"/>
          <w:sz w:val="48"/>
          <w:szCs w:val="48"/>
        </w:rPr>
      </w:pPr>
      <w:r>
        <w:rPr>
          <w:rFonts w:hint="eastAsia" w:ascii="方正仿宋_GB2312" w:hAnsi="方正仿宋_GB2312" w:eastAsia="方正仿宋_GB2312" w:cs="方正仿宋_GB2312"/>
          <w:sz w:val="36"/>
          <w:szCs w:val="36"/>
        </w:rPr>
        <w:t>综合缴费及电子凭证一体化管理平台采购需求</w:t>
      </w:r>
    </w:p>
    <w:p w14:paraId="3A63A592">
      <w:pPr>
        <w:pStyle w:val="3"/>
        <w:keepNext w:val="0"/>
        <w:keepLines w:val="0"/>
        <w:widowControl/>
        <w:suppressLineNumbers w:val="0"/>
        <w:rPr>
          <w:rFonts w:hint="eastAsia" w:ascii="方正仿宋_GB2312" w:hAnsi="方正仿宋_GB2312" w:eastAsia="方正仿宋_GB2312" w:cs="方正仿宋_GB2312"/>
          <w:sz w:val="28"/>
          <w:szCs w:val="28"/>
        </w:rPr>
      </w:pPr>
    </w:p>
    <w:p w14:paraId="01DAFABC">
      <w:pPr>
        <w:pStyle w:val="3"/>
        <w:keepNext w:val="0"/>
        <w:keepLines w:val="0"/>
        <w:widowControl/>
        <w:suppressLineNumbers w:val="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一、项目概述</w:t>
      </w:r>
    </w:p>
    <w:p w14:paraId="1489F16C">
      <w:pPr>
        <w:pStyle w:val="4"/>
        <w:keepNext w:val="0"/>
        <w:keepLines w:val="0"/>
        <w:widowControl/>
        <w:suppressLineNumbers w:val="0"/>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为提升收费业务效率，实现培训、进修、实习、病理科借阅、营养餐、病历复印等业务的线上缴费、自动开票（财政电子票据/增值税数电票/院内收据）、智能对账与报表统计，解决现存的缴费繁琐、对账困难、税务风险等问题，拟采购综合缴费及电子凭证一体化管理平台一套。</w:t>
      </w:r>
    </w:p>
    <w:p w14:paraId="56CA29E5">
      <w:pPr>
        <w:pStyle w:val="3"/>
        <w:keepNext w:val="0"/>
        <w:keepLines w:val="0"/>
        <w:widowControl/>
        <w:suppressLineNumbers w:val="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二、建设内容与总体要求</w:t>
      </w:r>
    </w:p>
    <w:p w14:paraId="2CDC3C05">
      <w:pPr>
        <w:pStyle w:val="4"/>
        <w:keepNext w:val="0"/>
        <w:keepLines w:val="0"/>
        <w:widowControl/>
        <w:suppressLineNumbers w:val="0"/>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本次采购的建设内容主要包括：综合缴费及电子凭证一体化管理平台移动端小程序、综合缴费及电子凭证一体化综合管理平台、智能电子凭证中心（含数电票对接）及系统集成对接四大部分。</w:t>
      </w:r>
    </w:p>
    <w:p w14:paraId="488655A2">
      <w:pPr>
        <w:pStyle w:val="4"/>
        <w:keepNext w:val="0"/>
        <w:keepLines w:val="0"/>
        <w:widowControl/>
        <w:suppressLineNumbers w:val="0"/>
        <w:rPr>
          <w:rFonts w:hint="eastAsia" w:ascii="方正仿宋_GB2312" w:hAnsi="方正仿宋_GB2312" w:eastAsia="方正仿宋_GB2312" w:cs="方正仿宋_GB2312"/>
          <w:sz w:val="28"/>
          <w:szCs w:val="28"/>
        </w:rPr>
      </w:pPr>
      <w:r>
        <w:rPr>
          <w:rStyle w:val="7"/>
          <w:rFonts w:hint="eastAsia" w:ascii="方正仿宋_GB2312" w:hAnsi="方正仿宋_GB2312" w:eastAsia="方正仿宋_GB2312" w:cs="方正仿宋_GB2312"/>
          <w:sz w:val="28"/>
          <w:szCs w:val="28"/>
        </w:rPr>
        <w:t>总体要求：</w:t>
      </w:r>
      <w:r>
        <w:rPr>
          <w:rFonts w:hint="eastAsia" w:ascii="方正仿宋_GB2312" w:hAnsi="方正仿宋_GB2312" w:eastAsia="方正仿宋_GB2312" w:cs="方正仿宋_GB2312"/>
          <w:sz w:val="28"/>
          <w:szCs w:val="28"/>
        </w:rPr>
        <w:t xml:space="preserve"> 系统必须为一体化设计，实现“一个入口、一次支付、自动开票、智能对账”的全流程闭环。所有功能模块应相互打通，数据实时同步。</w:t>
      </w:r>
    </w:p>
    <w:p w14:paraId="7444B6EA">
      <w:pPr>
        <w:pStyle w:val="3"/>
        <w:keepNext w:val="0"/>
        <w:keepLines w:val="0"/>
        <w:widowControl/>
        <w:suppressLineNumbers w:val="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2.1 综合缴费及电子凭证一体化管理平台移动端小程序</w:t>
      </w:r>
    </w:p>
    <w:p w14:paraId="3FAEEFF6">
      <w:pPr>
        <w:pStyle w:val="4"/>
        <w:keepNext w:val="0"/>
        <w:keepLines w:val="0"/>
        <w:widowControl/>
        <w:suppressLineNumbers w:val="0"/>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为缴款人（患者、学员、进修生、培训学员等）提供移动端业务办理与缴费入口。</w:t>
      </w:r>
    </w:p>
    <w:p w14:paraId="6E153926">
      <w:pPr>
        <w:pStyle w:val="3"/>
        <w:keepNext w:val="0"/>
        <w:keepLines w:val="0"/>
        <w:widowControl/>
        <w:suppressLineNumbers w:val="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2.1.1 用户登录与首页</w:t>
      </w:r>
    </w:p>
    <w:p w14:paraId="6467F51B">
      <w:pPr>
        <w:keepNext w:val="0"/>
        <w:keepLines w:val="0"/>
        <w:widowControl/>
        <w:numPr>
          <w:ilvl w:val="0"/>
          <w:numId w:val="1"/>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支持微信搜索、扫描二维码、医院公众号菜单等多种方式进入小程序。</w:t>
      </w:r>
    </w:p>
    <w:p w14:paraId="5A6B56D2">
      <w:pPr>
        <w:keepNext w:val="0"/>
        <w:keepLines w:val="0"/>
        <w:widowControl/>
        <w:numPr>
          <w:ilvl w:val="0"/>
          <w:numId w:val="1"/>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支持微信授权手机号快速登录，并与院内系统患者主索引(EMPI)关联。</w:t>
      </w:r>
    </w:p>
    <w:p w14:paraId="6D315EF7">
      <w:pPr>
        <w:keepNext w:val="0"/>
        <w:keepLines w:val="0"/>
        <w:widowControl/>
        <w:numPr>
          <w:ilvl w:val="0"/>
          <w:numId w:val="1"/>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小程序首页支持根据我院需求，自定义缴费模块（如：进修缴费、培训报名缴费、病理借阅押金补缴、餐费充值、病历复印、物业水电缴费等）的显示顺序、图标及相应联系人信息。（投标时需提供至少3家三级甲等医院已建成真实系统的截图证明，不接受概念图或原型图）。</w:t>
      </w:r>
    </w:p>
    <w:p w14:paraId="0A6A147D">
      <w:pPr>
        <w:pStyle w:val="3"/>
        <w:keepNext w:val="0"/>
        <w:keepLines w:val="0"/>
        <w:widowControl/>
        <w:suppressLineNumbers w:val="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2.1.2 在线缴费功能</w:t>
      </w:r>
    </w:p>
    <w:p w14:paraId="6772B306">
      <w:pPr>
        <w:pStyle w:val="4"/>
        <w:keepNext w:val="0"/>
        <w:keepLines w:val="0"/>
        <w:widowControl/>
        <w:suppressLineNumbers w:val="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w:t>
      </w:r>
      <w:r>
        <w:rPr>
          <w:rStyle w:val="7"/>
          <w:rFonts w:hint="eastAsia" w:ascii="方正仿宋_GB2312" w:hAnsi="方正仿宋_GB2312" w:eastAsia="方正仿宋_GB2312" w:cs="方正仿宋_GB2312"/>
          <w:sz w:val="28"/>
          <w:szCs w:val="28"/>
        </w:rPr>
        <w:t>多业务场景扩展能力</w:t>
      </w:r>
      <w:r>
        <w:rPr>
          <w:rFonts w:hint="eastAsia" w:ascii="方正仿宋_GB2312" w:hAnsi="方正仿宋_GB2312" w:eastAsia="方正仿宋_GB2312" w:cs="方正仿宋_GB2312"/>
          <w:sz w:val="28"/>
          <w:szCs w:val="28"/>
        </w:rPr>
        <w:t>：系统架构必须支持未来新增任意缴费业务的快速配置，无需修改核心代码。当前至少支持：</w:t>
      </w:r>
    </w:p>
    <w:p w14:paraId="78CA8ACB">
      <w:pPr>
        <w:keepNext w:val="0"/>
        <w:keepLines w:val="0"/>
        <w:widowControl/>
        <w:numPr>
          <w:ilvl w:val="0"/>
          <w:numId w:val="2"/>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培训费、进修费、实习费等经营性收入（需开增值税发票）；</w:t>
      </w:r>
    </w:p>
    <w:p w14:paraId="268A4539">
      <w:pPr>
        <w:keepNext w:val="0"/>
        <w:keepLines w:val="0"/>
        <w:widowControl/>
        <w:numPr>
          <w:ilvl w:val="0"/>
          <w:numId w:val="2"/>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病历复印费、停车费等经营性收入（需开增值税发票）；</w:t>
      </w:r>
    </w:p>
    <w:p w14:paraId="2DE288F0">
      <w:pPr>
        <w:keepNext w:val="0"/>
        <w:keepLines w:val="0"/>
        <w:widowControl/>
        <w:numPr>
          <w:ilvl w:val="0"/>
          <w:numId w:val="2"/>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营养餐费等经营收入；</w:t>
      </w:r>
    </w:p>
    <w:p w14:paraId="45938CED">
      <w:pPr>
        <w:keepNext w:val="0"/>
        <w:keepLines w:val="0"/>
        <w:widowControl/>
        <w:numPr>
          <w:ilvl w:val="0"/>
          <w:numId w:val="2"/>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病理科借片押金、物业水电费等暂收款项（开院内收据）。</w:t>
      </w:r>
    </w:p>
    <w:p w14:paraId="31CBB907">
      <w:pPr>
        <w:keepNext w:val="0"/>
        <w:keepLines w:val="0"/>
        <w:widowControl/>
        <w:numPr>
          <w:ilvl w:val="0"/>
          <w:numId w:val="2"/>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Style w:val="7"/>
          <w:rFonts w:hint="eastAsia" w:ascii="方正仿宋_GB2312" w:hAnsi="方正仿宋_GB2312" w:eastAsia="方正仿宋_GB2312" w:cs="方正仿宋_GB2312"/>
          <w:sz w:val="28"/>
          <w:szCs w:val="28"/>
        </w:rPr>
        <w:t>智能账单查询</w:t>
      </w:r>
      <w:r>
        <w:rPr>
          <w:rFonts w:hint="eastAsia" w:ascii="方正仿宋_GB2312" w:hAnsi="方正仿宋_GB2312" w:eastAsia="方正仿宋_GB2312" w:cs="方正仿宋_GB2312"/>
          <w:sz w:val="28"/>
          <w:szCs w:val="28"/>
        </w:rPr>
        <w:t>：缴费人可通过输入姓名、身份证号、手机号、学号、住院号等关键信息，或扫描业务科室提供的二维码，自动查询并核对应缴账单。</w:t>
      </w:r>
    </w:p>
    <w:p w14:paraId="14EB7EE8">
      <w:pPr>
        <w:keepNext w:val="0"/>
        <w:keepLines w:val="0"/>
        <w:widowControl/>
        <w:numPr>
          <w:ilvl w:val="0"/>
          <w:numId w:val="2"/>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Style w:val="7"/>
          <w:rFonts w:hint="eastAsia" w:ascii="方正仿宋_GB2312" w:hAnsi="方正仿宋_GB2312" w:eastAsia="方正仿宋_GB2312" w:cs="方正仿宋_GB2312"/>
          <w:sz w:val="28"/>
          <w:szCs w:val="28"/>
        </w:rPr>
        <w:t>订单核销</w:t>
      </w:r>
      <w:r>
        <w:rPr>
          <w:rFonts w:hint="eastAsia" w:ascii="方正仿宋_GB2312" w:hAnsi="方正仿宋_GB2312" w:eastAsia="方正仿宋_GB2312" w:cs="方正仿宋_GB2312"/>
          <w:sz w:val="28"/>
          <w:szCs w:val="28"/>
        </w:rPr>
        <w:t>：缴费成功后，系统自动生成唯一的核销码（含二维码和数字码）。线下业务科室可通过PC端扫码枪或移动端小程序扫码功能，快速核验缴费状态。核销完成后，系统自动将订单状态标记为“已使用”，并支持向第三方业务系统推送核销成功信息，触发后续业务办理流程（如借阅出库、病历发放）。</w:t>
      </w:r>
    </w:p>
    <w:p w14:paraId="09699E78">
      <w:pPr>
        <w:keepNext w:val="0"/>
        <w:keepLines w:val="0"/>
        <w:widowControl/>
        <w:numPr>
          <w:ilvl w:val="0"/>
          <w:numId w:val="2"/>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Style w:val="7"/>
          <w:rFonts w:hint="eastAsia" w:ascii="方正仿宋_GB2312" w:hAnsi="方正仿宋_GB2312" w:eastAsia="方正仿宋_GB2312" w:cs="方正仿宋_GB2312"/>
          <w:sz w:val="28"/>
          <w:szCs w:val="28"/>
        </w:rPr>
        <w:t>培训/进修业务核销</w:t>
      </w:r>
      <w:r>
        <w:rPr>
          <w:rFonts w:hint="eastAsia" w:ascii="方正仿宋_GB2312" w:hAnsi="方正仿宋_GB2312" w:eastAsia="方正仿宋_GB2312" w:cs="方正仿宋_GB2312"/>
          <w:sz w:val="28"/>
          <w:szCs w:val="28"/>
        </w:rPr>
        <w:t>：学员缴费后凭核销码现场报到，培训管理人员扫码确认后，订单状态从“已缴费”更新为“已报到/已参训”。支持与培训管理系统对接，将报到信息作为授予学分的触发条件。</w:t>
      </w:r>
    </w:p>
    <w:p w14:paraId="4DCEBBDB">
      <w:pPr>
        <w:keepNext w:val="0"/>
        <w:keepLines w:val="0"/>
        <w:widowControl/>
        <w:numPr>
          <w:ilvl w:val="0"/>
          <w:numId w:val="2"/>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Style w:val="7"/>
          <w:rFonts w:hint="eastAsia" w:ascii="方正仿宋_GB2312" w:hAnsi="方正仿宋_GB2312" w:eastAsia="方正仿宋_GB2312" w:cs="方正仿宋_GB2312"/>
          <w:sz w:val="28"/>
          <w:szCs w:val="28"/>
        </w:rPr>
        <w:t>核销记录管理</w:t>
      </w:r>
      <w:r>
        <w:rPr>
          <w:rFonts w:hint="eastAsia" w:ascii="方正仿宋_GB2312" w:hAnsi="方正仿宋_GB2312" w:eastAsia="方正仿宋_GB2312" w:cs="方正仿宋_GB2312"/>
          <w:sz w:val="28"/>
          <w:szCs w:val="28"/>
        </w:rPr>
        <w:t>：后台支持按业务类型、核销状态（未核销/已核销/已使用）、核销时间等维度查询核销记录，并支持导出核销报表供财务和业务科室对账使用。</w:t>
      </w:r>
    </w:p>
    <w:p w14:paraId="681DDB53">
      <w:pPr>
        <w:pStyle w:val="3"/>
        <w:keepNext w:val="0"/>
        <w:keepLines w:val="0"/>
        <w:widowControl/>
        <w:suppressLineNumbers w:val="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2.1.3 电子凭证服务</w:t>
      </w:r>
    </w:p>
    <w:p w14:paraId="2C62DA52">
      <w:pPr>
        <w:keepNext w:val="0"/>
        <w:keepLines w:val="0"/>
        <w:widowControl/>
        <w:numPr>
          <w:ilvl w:val="0"/>
          <w:numId w:val="3"/>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Style w:val="7"/>
          <w:rFonts w:hint="eastAsia" w:ascii="方正仿宋_GB2312" w:hAnsi="方正仿宋_GB2312" w:eastAsia="方正仿宋_GB2312" w:cs="方正仿宋_GB2312"/>
          <w:sz w:val="28"/>
          <w:szCs w:val="28"/>
        </w:rPr>
        <w:t>自动开具与推送</w:t>
      </w:r>
      <w:r>
        <w:rPr>
          <w:rFonts w:hint="eastAsia" w:ascii="方正仿宋_GB2312" w:hAnsi="方正仿宋_GB2312" w:eastAsia="方正仿宋_GB2312" w:cs="方正仿宋_GB2312"/>
          <w:sz w:val="28"/>
          <w:szCs w:val="28"/>
        </w:rPr>
        <w:t>：缴费完成后，系统根据收费项目的性质，自动判断应开具的凭证类型（财政电子票据、增值税数电票、院内收款收据），并实时开具、自动推送给缴费人（通过小程序、短信、邮件）。</w:t>
      </w:r>
    </w:p>
    <w:p w14:paraId="633F6CD0">
      <w:pPr>
        <w:keepNext w:val="0"/>
        <w:keepLines w:val="0"/>
        <w:widowControl/>
        <w:numPr>
          <w:ilvl w:val="0"/>
          <w:numId w:val="3"/>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Style w:val="7"/>
          <w:rFonts w:hint="eastAsia" w:ascii="方正仿宋_GB2312" w:hAnsi="方正仿宋_GB2312" w:eastAsia="方正仿宋_GB2312" w:cs="方正仿宋_GB2312"/>
          <w:sz w:val="28"/>
          <w:szCs w:val="28"/>
        </w:rPr>
        <w:t>凭证查验与管理</w:t>
      </w:r>
      <w:r>
        <w:rPr>
          <w:rFonts w:hint="eastAsia" w:ascii="方正仿宋_GB2312" w:hAnsi="方正仿宋_GB2312" w:eastAsia="方正仿宋_GB2312" w:cs="方正仿宋_GB2312"/>
          <w:sz w:val="28"/>
          <w:szCs w:val="28"/>
        </w:rPr>
        <w:t>：缴款人可在小程序内查看、预览、下载、发送至邮箱所有已开具的电子凭证。支持扫描凭证二维码或输入信息进行真伪核验。</w:t>
      </w:r>
    </w:p>
    <w:p w14:paraId="28BFFBBA">
      <w:pPr>
        <w:keepNext w:val="0"/>
        <w:keepLines w:val="0"/>
        <w:widowControl/>
        <w:numPr>
          <w:ilvl w:val="0"/>
          <w:numId w:val="3"/>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Style w:val="7"/>
          <w:rFonts w:hint="eastAsia" w:ascii="方正仿宋_GB2312" w:hAnsi="方正仿宋_GB2312" w:eastAsia="方正仿宋_GB2312" w:cs="方正仿宋_GB2312"/>
          <w:sz w:val="28"/>
          <w:szCs w:val="28"/>
        </w:rPr>
        <w:t>增值税发票特别支持</w:t>
      </w:r>
      <w:r>
        <w:rPr>
          <w:rFonts w:hint="eastAsia" w:ascii="方正仿宋_GB2312" w:hAnsi="方正仿宋_GB2312" w:eastAsia="方正仿宋_GB2312" w:cs="方正仿宋_GB2312"/>
          <w:sz w:val="28"/>
          <w:szCs w:val="28"/>
        </w:rPr>
        <w:t>：对于培训费、病历复印费等应税项目，系统开具的增值税数电票应符合国家税务总局标准格式（XML+OFD/PDF），支持缴费人自助填写/确认抬头（个人/单位）。</w:t>
      </w:r>
    </w:p>
    <w:p w14:paraId="403BF367">
      <w:pPr>
        <w:pStyle w:val="3"/>
        <w:keepNext w:val="0"/>
        <w:keepLines w:val="0"/>
        <w:widowControl/>
        <w:suppressLineNumbers w:val="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2.2 综合缴费及电子凭证一体化管理平台</w:t>
      </w:r>
    </w:p>
    <w:p w14:paraId="026E3968">
      <w:pPr>
        <w:pStyle w:val="4"/>
        <w:keepNext w:val="0"/>
        <w:keepLines w:val="0"/>
        <w:widowControl/>
        <w:suppressLineNumbers w:val="0"/>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为医院财务及业务管理部门提供后台管理、监控与对账功能。</w:t>
      </w:r>
    </w:p>
    <w:p w14:paraId="056153F6">
      <w:pPr>
        <w:pStyle w:val="3"/>
        <w:keepNext w:val="0"/>
        <w:keepLines w:val="0"/>
        <w:widowControl/>
        <w:suppressLineNumbers w:val="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2.2.1 基础信息配置</w:t>
      </w:r>
    </w:p>
    <w:p w14:paraId="4841F58D">
      <w:pPr>
        <w:keepNext w:val="0"/>
        <w:keepLines w:val="0"/>
        <w:widowControl/>
        <w:numPr>
          <w:ilvl w:val="0"/>
          <w:numId w:val="4"/>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Style w:val="7"/>
          <w:rFonts w:hint="eastAsia" w:ascii="方正仿宋_GB2312" w:hAnsi="方正仿宋_GB2312" w:eastAsia="方正仿宋_GB2312" w:cs="方正仿宋_GB2312"/>
          <w:sz w:val="28"/>
          <w:szCs w:val="28"/>
        </w:rPr>
        <w:t>收费项目与票据类型关联配置</w:t>
      </w:r>
      <w:r>
        <w:rPr>
          <w:rFonts w:hint="eastAsia" w:ascii="方正仿宋_GB2312" w:hAnsi="方正仿宋_GB2312" w:eastAsia="方正仿宋_GB2312" w:cs="方正仿宋_GB2312"/>
          <w:sz w:val="28"/>
          <w:szCs w:val="28"/>
        </w:rPr>
        <w:t>：支持自定义收费项目，并指定该项目对应的票据类型（财政电子票据/数电票/院内收据）、增值税税率（如6%、3%等）、商品和服务税收分类编码。</w:t>
      </w:r>
    </w:p>
    <w:p w14:paraId="3A639A4B">
      <w:pPr>
        <w:keepNext w:val="0"/>
        <w:keepLines w:val="0"/>
        <w:widowControl/>
        <w:numPr>
          <w:ilvl w:val="0"/>
          <w:numId w:val="4"/>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Style w:val="7"/>
          <w:rFonts w:hint="eastAsia" w:ascii="方正仿宋_GB2312" w:hAnsi="方正仿宋_GB2312" w:eastAsia="方正仿宋_GB2312" w:cs="方正仿宋_GB2312"/>
          <w:sz w:val="28"/>
          <w:szCs w:val="28"/>
        </w:rPr>
        <w:t>权限管理</w:t>
      </w:r>
      <w:r>
        <w:rPr>
          <w:rFonts w:hint="eastAsia" w:ascii="方正仿宋_GB2312" w:hAnsi="方正仿宋_GB2312" w:eastAsia="方正仿宋_GB2312" w:cs="方正仿宋_GB2312"/>
          <w:sz w:val="28"/>
          <w:szCs w:val="28"/>
        </w:rPr>
        <w:t>：支持组织架构、开票点、用户角色及精细化权限管理（如：各科室仅能查看本科室收费项目报表，财务可查看全局）。</w:t>
      </w:r>
    </w:p>
    <w:p w14:paraId="44C6391A">
      <w:pPr>
        <w:pStyle w:val="3"/>
        <w:keepNext w:val="0"/>
        <w:keepLines w:val="0"/>
        <w:widowControl/>
        <w:suppressLineNumbers w:val="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2.2.2 收缴管理</w:t>
      </w:r>
    </w:p>
    <w:p w14:paraId="20D40623">
      <w:pPr>
        <w:keepNext w:val="0"/>
        <w:keepLines w:val="0"/>
        <w:widowControl/>
        <w:numPr>
          <w:ilvl w:val="0"/>
          <w:numId w:val="5"/>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Style w:val="7"/>
          <w:rFonts w:hint="eastAsia" w:ascii="方正仿宋_GB2312" w:hAnsi="方正仿宋_GB2312" w:eastAsia="方正仿宋_GB2312" w:cs="方正仿宋_GB2312"/>
          <w:sz w:val="28"/>
          <w:szCs w:val="28"/>
        </w:rPr>
        <w:t>账单生成与导入</w:t>
      </w:r>
      <w:r>
        <w:rPr>
          <w:rFonts w:hint="eastAsia" w:ascii="方正仿宋_GB2312" w:hAnsi="方正仿宋_GB2312" w:eastAsia="方正仿宋_GB2312" w:cs="方正仿宋_GB2312"/>
          <w:sz w:val="28"/>
          <w:szCs w:val="28"/>
        </w:rPr>
        <w:t>：支持单笔或批量导入缴费人员信息与金额，自动生成线上缴费订单。支持与教学部、营养科等业务系统对接，自动推送应收账单。</w:t>
      </w:r>
    </w:p>
    <w:p w14:paraId="4BBC3BDE">
      <w:pPr>
        <w:keepNext w:val="0"/>
        <w:keepLines w:val="0"/>
        <w:widowControl/>
        <w:numPr>
          <w:ilvl w:val="0"/>
          <w:numId w:val="5"/>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Style w:val="7"/>
          <w:rFonts w:hint="eastAsia" w:ascii="方正仿宋_GB2312" w:hAnsi="方正仿宋_GB2312" w:eastAsia="方正仿宋_GB2312" w:cs="方正仿宋_GB2312"/>
          <w:sz w:val="28"/>
          <w:szCs w:val="28"/>
        </w:rPr>
        <w:t>退费管理</w:t>
      </w:r>
      <w:r>
        <w:rPr>
          <w:rFonts w:hint="eastAsia" w:ascii="方正仿宋_GB2312" w:hAnsi="方正仿宋_GB2312" w:eastAsia="方正仿宋_GB2312" w:cs="方正仿宋_GB2312"/>
          <w:sz w:val="28"/>
          <w:szCs w:val="28"/>
        </w:rPr>
        <w:t>：支持全额退费及部分退费（特别是针对押金类业务），支持自定义退款金额，并自动冲销对应电子凭证（财政电子票据/数电票/院内收据）。退费流程应符合税务冲红发票的相关规定。</w:t>
      </w:r>
    </w:p>
    <w:p w14:paraId="090C631D">
      <w:pPr>
        <w:keepNext w:val="0"/>
        <w:keepLines w:val="0"/>
        <w:widowControl/>
        <w:numPr>
          <w:ilvl w:val="0"/>
          <w:numId w:val="5"/>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Style w:val="7"/>
          <w:rFonts w:hint="eastAsia" w:ascii="方正仿宋_GB2312" w:hAnsi="方正仿宋_GB2312" w:eastAsia="方正仿宋_GB2312" w:cs="方正仿宋_GB2312"/>
          <w:sz w:val="28"/>
          <w:szCs w:val="28"/>
        </w:rPr>
        <w:t>核销管理</w:t>
      </w:r>
      <w:r>
        <w:rPr>
          <w:rFonts w:hint="eastAsia" w:ascii="方正仿宋_GB2312" w:hAnsi="方正仿宋_GB2312" w:eastAsia="方正仿宋_GB2312" w:cs="方正仿宋_GB2312"/>
          <w:sz w:val="28"/>
          <w:szCs w:val="28"/>
        </w:rPr>
        <w:t>：提供PC端订单核销功能，支持手动输入核销码或扫描二维码完成业务办理确认。</w:t>
      </w:r>
    </w:p>
    <w:p w14:paraId="76E47EB5">
      <w:pPr>
        <w:pStyle w:val="3"/>
        <w:keepNext w:val="0"/>
        <w:keepLines w:val="0"/>
        <w:widowControl/>
        <w:suppressLineNumbers w:val="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2.2.3 对账与结算</w:t>
      </w:r>
    </w:p>
    <w:p w14:paraId="4F06739B">
      <w:pPr>
        <w:keepNext w:val="0"/>
        <w:keepLines w:val="0"/>
        <w:widowControl/>
        <w:numPr>
          <w:ilvl w:val="0"/>
          <w:numId w:val="6"/>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Style w:val="7"/>
          <w:rFonts w:hint="eastAsia" w:ascii="方正仿宋_GB2312" w:hAnsi="方正仿宋_GB2312" w:eastAsia="方正仿宋_GB2312" w:cs="方正仿宋_GB2312"/>
          <w:sz w:val="28"/>
          <w:szCs w:val="28"/>
        </w:rPr>
        <w:t>智能对账</w:t>
      </w:r>
      <w:r>
        <w:rPr>
          <w:rFonts w:hint="eastAsia" w:ascii="方正仿宋_GB2312" w:hAnsi="方正仿宋_GB2312" w:eastAsia="方正仿宋_GB2312" w:cs="方正仿宋_GB2312"/>
          <w:sz w:val="28"/>
          <w:szCs w:val="28"/>
        </w:rPr>
        <w:t>：系统每日自动完成微信/支付宝等支付渠道的交易流水与平台业务订单的自动比对，并生成对账差异明细表，供财务人员快速定位长短款订单。</w:t>
      </w:r>
    </w:p>
    <w:p w14:paraId="1CBBADBC">
      <w:pPr>
        <w:keepNext w:val="0"/>
        <w:keepLines w:val="0"/>
        <w:widowControl/>
        <w:numPr>
          <w:ilvl w:val="0"/>
          <w:numId w:val="6"/>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Style w:val="7"/>
          <w:rFonts w:hint="eastAsia" w:ascii="方正仿宋_GB2312" w:hAnsi="方正仿宋_GB2312" w:eastAsia="方正仿宋_GB2312" w:cs="方正仿宋_GB2312"/>
          <w:sz w:val="28"/>
          <w:szCs w:val="28"/>
        </w:rPr>
        <w:t>资金管理</w:t>
      </w:r>
      <w:r>
        <w:rPr>
          <w:rFonts w:hint="eastAsia" w:ascii="方正仿宋_GB2312" w:hAnsi="方正仿宋_GB2312" w:eastAsia="方正仿宋_GB2312" w:cs="方正仿宋_GB2312"/>
          <w:sz w:val="28"/>
          <w:szCs w:val="28"/>
        </w:rPr>
        <w:t>：支付资金T+1自动清算至医院指定对公账户，平台不滞留资金。</w:t>
      </w:r>
    </w:p>
    <w:p w14:paraId="5554B54C">
      <w:pPr>
        <w:pStyle w:val="3"/>
        <w:keepNext w:val="0"/>
        <w:keepLines w:val="0"/>
        <w:widowControl/>
        <w:suppressLineNumbers w:val="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2.2.4 统计分析</w:t>
      </w:r>
    </w:p>
    <w:p w14:paraId="23755ECA">
      <w:pPr>
        <w:keepNext w:val="0"/>
        <w:keepLines w:val="0"/>
        <w:widowControl/>
        <w:numPr>
          <w:ilvl w:val="0"/>
          <w:numId w:val="7"/>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Style w:val="7"/>
          <w:rFonts w:hint="eastAsia" w:ascii="方正仿宋_GB2312" w:hAnsi="方正仿宋_GB2312" w:eastAsia="方正仿宋_GB2312" w:cs="方正仿宋_GB2312"/>
          <w:sz w:val="28"/>
          <w:szCs w:val="28"/>
        </w:rPr>
        <w:t>报表生成</w:t>
      </w:r>
      <w:r>
        <w:rPr>
          <w:rFonts w:hint="eastAsia" w:ascii="方正仿宋_GB2312" w:hAnsi="方正仿宋_GB2312" w:eastAsia="方正仿宋_GB2312" w:cs="方正仿宋_GB2312"/>
          <w:sz w:val="28"/>
          <w:szCs w:val="28"/>
        </w:rPr>
        <w:t>：自动生成多维度财务报表：包括但不限于《收费明细表》《退费明细表》《各项目收入汇总表》《财务收费日报表》《科室/项目业绩统计表》《应税收入与税额统计表》等。所有报表均支持一键导出、打印（Excel/PDF）。</w:t>
      </w:r>
    </w:p>
    <w:p w14:paraId="61C662A0">
      <w:pPr>
        <w:pStyle w:val="3"/>
        <w:keepNext w:val="0"/>
        <w:keepLines w:val="0"/>
        <w:widowControl/>
        <w:suppressLineNumbers w:val="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2.3 智能电子凭证中心（核心特色：财政+税务一体化）</w:t>
      </w:r>
    </w:p>
    <w:p w14:paraId="31FF61D0">
      <w:pPr>
        <w:pStyle w:val="4"/>
        <w:keepNext w:val="0"/>
        <w:keepLines w:val="0"/>
        <w:widowControl/>
        <w:suppressLineNumbers w:val="0"/>
        <w:ind w:firstLine="560" w:firstLineChars="200"/>
        <w:rPr>
          <w:rFonts w:hint="eastAsia" w:ascii="方正仿宋_GB2312" w:hAnsi="方正仿宋_GB2312" w:eastAsia="方正仿宋_GB2312" w:cs="方正仿宋_GB2312"/>
          <w:sz w:val="28"/>
          <w:szCs w:val="28"/>
        </w:rPr>
      </w:pPr>
      <w:bookmarkStart w:id="0" w:name="_GoBack"/>
      <w:bookmarkEnd w:id="0"/>
      <w:r>
        <w:rPr>
          <w:rFonts w:hint="eastAsia" w:ascii="方正仿宋_GB2312" w:hAnsi="方正仿宋_GB2312" w:eastAsia="方正仿宋_GB2312" w:cs="方正仿宋_GB2312"/>
          <w:sz w:val="28"/>
          <w:szCs w:val="28"/>
        </w:rPr>
        <w:t>统一管理院内各类电子凭证，实现财政电子票据、税务发票、院内凭证的“收、管、用”一体化。</w:t>
      </w:r>
    </w:p>
    <w:p w14:paraId="05319CA2">
      <w:pPr>
        <w:pStyle w:val="3"/>
        <w:keepNext w:val="0"/>
        <w:keepLines w:val="0"/>
        <w:widowControl/>
        <w:suppressLineNumbers w:val="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2.3.1 一体化开具与交付</w:t>
      </w:r>
    </w:p>
    <w:p w14:paraId="282055F8">
      <w:pPr>
        <w:pStyle w:val="4"/>
        <w:keepNext w:val="0"/>
        <w:keepLines w:val="0"/>
        <w:widowControl/>
        <w:suppressLineNumbers w:val="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w:t>
      </w:r>
      <w:r>
        <w:rPr>
          <w:rStyle w:val="7"/>
          <w:rFonts w:hint="eastAsia" w:ascii="方正仿宋_GB2312" w:hAnsi="方正仿宋_GB2312" w:eastAsia="方正仿宋_GB2312" w:cs="方正仿宋_GB2312"/>
          <w:sz w:val="28"/>
          <w:szCs w:val="28"/>
        </w:rPr>
        <w:t>支持多种类型凭证开具</w:t>
      </w:r>
      <w:r>
        <w:rPr>
          <w:rFonts w:hint="eastAsia" w:ascii="方正仿宋_GB2312" w:hAnsi="方正仿宋_GB2312" w:eastAsia="方正仿宋_GB2312" w:cs="方正仿宋_GB2312"/>
          <w:sz w:val="28"/>
          <w:szCs w:val="28"/>
        </w:rPr>
        <w:t>：</w:t>
      </w:r>
    </w:p>
    <w:p w14:paraId="11BE5307">
      <w:pPr>
        <w:keepNext w:val="0"/>
        <w:keepLines w:val="0"/>
        <w:widowControl/>
        <w:numPr>
          <w:ilvl w:val="0"/>
          <w:numId w:val="8"/>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财政电子票据（用于非税收入）；</w:t>
      </w:r>
    </w:p>
    <w:p w14:paraId="47006303">
      <w:pPr>
        <w:keepNext w:val="0"/>
        <w:keepLines w:val="0"/>
        <w:widowControl/>
        <w:numPr>
          <w:ilvl w:val="0"/>
          <w:numId w:val="8"/>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增值税全面数字化电子发票（数电票）（用于培训费、进修费、病历复印费等经营性收入）；</w:t>
      </w:r>
    </w:p>
    <w:p w14:paraId="61A91782">
      <w:pPr>
        <w:keepNext w:val="0"/>
        <w:keepLines w:val="0"/>
        <w:widowControl/>
        <w:numPr>
          <w:ilvl w:val="0"/>
          <w:numId w:val="8"/>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院内自制收款凭证（用于押金、往来款等暂收款项）。</w:t>
      </w:r>
    </w:p>
    <w:p w14:paraId="3262778B">
      <w:pPr>
        <w:keepNext w:val="0"/>
        <w:keepLines w:val="0"/>
        <w:widowControl/>
        <w:numPr>
          <w:ilvl w:val="0"/>
          <w:numId w:val="8"/>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Style w:val="7"/>
          <w:rFonts w:hint="eastAsia" w:ascii="方正仿宋_GB2312" w:hAnsi="方正仿宋_GB2312" w:eastAsia="方正仿宋_GB2312" w:cs="方正仿宋_GB2312"/>
          <w:sz w:val="28"/>
          <w:szCs w:val="28"/>
        </w:rPr>
        <w:t>多渠道交付</w:t>
      </w:r>
      <w:r>
        <w:rPr>
          <w:rFonts w:hint="eastAsia" w:ascii="方正仿宋_GB2312" w:hAnsi="方正仿宋_GB2312" w:eastAsia="方正仿宋_GB2312" w:cs="方正仿宋_GB2312"/>
          <w:sz w:val="28"/>
          <w:szCs w:val="28"/>
        </w:rPr>
        <w:t>：支持通过小程序、短信链接、电子邮件、电子票夹等多种方式向缴款人交付凭证。</w:t>
      </w:r>
    </w:p>
    <w:p w14:paraId="091E14B6">
      <w:pPr>
        <w:pStyle w:val="3"/>
        <w:keepNext w:val="0"/>
        <w:keepLines w:val="0"/>
        <w:widowControl/>
        <w:suppressLineNumbers w:val="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2.3.2 增值税数电票对接（实质性要求）</w:t>
      </w:r>
    </w:p>
    <w:p w14:paraId="69A6501C">
      <w:pPr>
        <w:keepNext w:val="0"/>
        <w:keepLines w:val="0"/>
        <w:widowControl/>
        <w:numPr>
          <w:ilvl w:val="0"/>
          <w:numId w:val="9"/>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Style w:val="7"/>
          <w:rFonts w:hint="eastAsia" w:ascii="方正仿宋_GB2312" w:hAnsi="方正仿宋_GB2312" w:eastAsia="方正仿宋_GB2312" w:cs="方正仿宋_GB2312"/>
          <w:sz w:val="28"/>
          <w:szCs w:val="28"/>
        </w:rPr>
        <w:t>数电票对接要求</w:t>
      </w:r>
      <w:r>
        <w:rPr>
          <w:rFonts w:hint="eastAsia" w:ascii="方正仿宋_GB2312" w:hAnsi="方正仿宋_GB2312" w:eastAsia="方正仿宋_GB2312" w:cs="方正仿宋_GB2312"/>
          <w:sz w:val="28"/>
          <w:szCs w:val="28"/>
        </w:rPr>
        <w:t>：系统须支持与国家税务总局乐企平台（税收数字化服务平台）对接，或与具备乐企直连资质的第三方数电票管理平台对接，实现培训费、病历复印费等应税收入的增值税全面数字化电子发票的自动开具、冲红、交付与管理，无需人工登录电子税务局手工录入。</w:t>
      </w:r>
    </w:p>
    <w:p w14:paraId="0815CF13">
      <w:pPr>
        <w:keepNext w:val="0"/>
        <w:keepLines w:val="0"/>
        <w:widowControl/>
        <w:numPr>
          <w:ilvl w:val="0"/>
          <w:numId w:val="9"/>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Style w:val="7"/>
          <w:rFonts w:hint="eastAsia" w:ascii="方正仿宋_GB2312" w:hAnsi="方正仿宋_GB2312" w:eastAsia="方正仿宋_GB2312" w:cs="方正仿宋_GB2312"/>
          <w:sz w:val="28"/>
          <w:szCs w:val="28"/>
        </w:rPr>
        <w:t>数电票自动开具流程</w:t>
      </w:r>
      <w:r>
        <w:rPr>
          <w:rFonts w:hint="eastAsia" w:ascii="方正仿宋_GB2312" w:hAnsi="方正仿宋_GB2312" w:eastAsia="方正仿宋_GB2312" w:cs="方正仿宋_GB2312"/>
          <w:sz w:val="28"/>
          <w:szCs w:val="28"/>
        </w:rPr>
        <w:t>：缴费人在小程序完成应税业务缴费后，系统自动根据收费项目配置的税率（如培训费6%、复印费6%）和商品服务税收分类编码，向乐企平台发起开票请求，实时获取发票信息并推送缴费人。</w:t>
      </w:r>
    </w:p>
    <w:p w14:paraId="2385120F">
      <w:pPr>
        <w:keepNext w:val="0"/>
        <w:keepLines w:val="0"/>
        <w:widowControl/>
        <w:numPr>
          <w:ilvl w:val="0"/>
          <w:numId w:val="9"/>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Style w:val="7"/>
          <w:rFonts w:hint="eastAsia" w:ascii="方正仿宋_GB2312" w:hAnsi="方正仿宋_GB2312" w:eastAsia="方正仿宋_GB2312" w:cs="方正仿宋_GB2312"/>
          <w:sz w:val="28"/>
          <w:szCs w:val="28"/>
        </w:rPr>
        <w:t>数电票冲红功能</w:t>
      </w:r>
      <w:r>
        <w:rPr>
          <w:rFonts w:hint="eastAsia" w:ascii="方正仿宋_GB2312" w:hAnsi="方正仿宋_GB2312" w:eastAsia="方正仿宋_GB2312" w:cs="方正仿宋_GB2312"/>
          <w:sz w:val="28"/>
          <w:szCs w:val="28"/>
        </w:rPr>
        <w:t>：支持全额或部分冲红，冲红后自动更新订单状态，并通知缴费人。</w:t>
      </w:r>
    </w:p>
    <w:p w14:paraId="3A3B3F58">
      <w:pPr>
        <w:keepNext w:val="0"/>
        <w:keepLines w:val="0"/>
        <w:widowControl/>
        <w:numPr>
          <w:ilvl w:val="0"/>
          <w:numId w:val="9"/>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Style w:val="7"/>
          <w:rFonts w:hint="eastAsia" w:ascii="方正仿宋_GB2312" w:hAnsi="方正仿宋_GB2312" w:eastAsia="方正仿宋_GB2312" w:cs="方正仿宋_GB2312"/>
          <w:sz w:val="28"/>
          <w:szCs w:val="28"/>
        </w:rPr>
        <w:t>数电票管理功能</w:t>
      </w:r>
      <w:r>
        <w:rPr>
          <w:rFonts w:hint="eastAsia" w:ascii="方正仿宋_GB2312" w:hAnsi="方正仿宋_GB2312" w:eastAsia="方正仿宋_GB2312" w:cs="方正仿宋_GB2312"/>
          <w:sz w:val="28"/>
          <w:szCs w:val="28"/>
        </w:rPr>
        <w:t>：后台应提供数电票的开票记录查询、发票状态跟踪、冲红记录、开票统计、票税比对等功能。</w:t>
      </w:r>
    </w:p>
    <w:p w14:paraId="5F409683">
      <w:pPr>
        <w:pStyle w:val="3"/>
        <w:keepNext w:val="0"/>
        <w:keepLines w:val="0"/>
        <w:widowControl/>
        <w:suppressLineNumbers w:val="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2.3.3 院内凭证库存管理</w:t>
      </w:r>
    </w:p>
    <w:p w14:paraId="68CD5F6E">
      <w:pPr>
        <w:keepNext w:val="0"/>
        <w:keepLines w:val="0"/>
        <w:widowControl/>
        <w:numPr>
          <w:ilvl w:val="0"/>
          <w:numId w:val="10"/>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支持对院内空白收款收据的号段进行入库、分发、预警和回收的全生命周期管理（投标时需提供功能演示）。</w:t>
      </w:r>
    </w:p>
    <w:p w14:paraId="2D4F0AB2">
      <w:pPr>
        <w:pStyle w:val="3"/>
        <w:keepNext w:val="0"/>
        <w:keepLines w:val="0"/>
        <w:widowControl/>
        <w:suppressLineNumbers w:val="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2.4 系统集成与接口标准</w:t>
      </w:r>
    </w:p>
    <w:p w14:paraId="66B0FF7F">
      <w:pPr>
        <w:keepNext w:val="0"/>
        <w:keepLines w:val="0"/>
        <w:widowControl/>
        <w:numPr>
          <w:ilvl w:val="0"/>
          <w:numId w:val="11"/>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Style w:val="7"/>
          <w:rFonts w:hint="eastAsia" w:ascii="方正仿宋_GB2312" w:hAnsi="方正仿宋_GB2312" w:eastAsia="方正仿宋_GB2312" w:cs="方正仿宋_GB2312"/>
          <w:sz w:val="28"/>
          <w:szCs w:val="28"/>
        </w:rPr>
        <w:t>免费与医院HRP系统对接</w:t>
      </w:r>
      <w:r>
        <w:rPr>
          <w:rFonts w:hint="eastAsia" w:ascii="方正仿宋_GB2312" w:hAnsi="方正仿宋_GB2312" w:eastAsia="方正仿宋_GB2312" w:cs="方正仿宋_GB2312"/>
          <w:sz w:val="28"/>
          <w:szCs w:val="28"/>
        </w:rPr>
        <w:t>：将综合缴费及电子凭证一体化管理平台收费的各类报表及凭证数据，无缝推送至我院HRP系统，实现财务记账的自动化。</w:t>
      </w:r>
    </w:p>
    <w:p w14:paraId="1FBF5578">
      <w:pPr>
        <w:keepNext w:val="0"/>
        <w:keepLines w:val="0"/>
        <w:widowControl/>
        <w:numPr>
          <w:ilvl w:val="0"/>
          <w:numId w:val="11"/>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Style w:val="7"/>
          <w:rFonts w:hint="eastAsia" w:ascii="方正仿宋_GB2312" w:hAnsi="方正仿宋_GB2312" w:eastAsia="方正仿宋_GB2312" w:cs="方正仿宋_GB2312"/>
          <w:sz w:val="28"/>
          <w:szCs w:val="28"/>
        </w:rPr>
        <w:t>免费与病案管理系统、病理管理系统等系统对接</w:t>
      </w:r>
      <w:r>
        <w:rPr>
          <w:rFonts w:hint="eastAsia" w:ascii="方正仿宋_GB2312" w:hAnsi="方正仿宋_GB2312" w:eastAsia="方正仿宋_GB2312" w:cs="方正仿宋_GB2312"/>
          <w:sz w:val="28"/>
          <w:szCs w:val="28"/>
        </w:rPr>
        <w:t>：提供标准API接口，实现订单生成、缴费状态同步、部分退费等功能，打通业务与财务壁垒。</w:t>
      </w:r>
    </w:p>
    <w:p w14:paraId="71CD6F1B">
      <w:pPr>
        <w:keepNext w:val="0"/>
        <w:keepLines w:val="0"/>
        <w:widowControl/>
        <w:numPr>
          <w:ilvl w:val="0"/>
          <w:numId w:val="11"/>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Style w:val="7"/>
          <w:rFonts w:hint="eastAsia" w:ascii="方正仿宋_GB2312" w:hAnsi="方正仿宋_GB2312" w:eastAsia="方正仿宋_GB2312" w:cs="方正仿宋_GB2312"/>
          <w:sz w:val="28"/>
          <w:szCs w:val="28"/>
        </w:rPr>
        <w:t>接口技术标准</w:t>
      </w:r>
      <w:r>
        <w:rPr>
          <w:rFonts w:hint="eastAsia" w:ascii="方正仿宋_GB2312" w:hAnsi="方正仿宋_GB2312" w:eastAsia="方正仿宋_GB2312" w:cs="方正仿宋_GB2312"/>
          <w:sz w:val="28"/>
          <w:szCs w:val="28"/>
        </w:rPr>
        <w:t xml:space="preserve">（实质性要求）： </w:t>
      </w:r>
    </w:p>
    <w:p w14:paraId="59949357">
      <w:pPr>
        <w:keepNext w:val="0"/>
        <w:keepLines w:val="0"/>
        <w:widowControl/>
        <w:numPr>
          <w:ilvl w:val="1"/>
          <w:numId w:val="12"/>
        </w:numPr>
        <w:suppressLineNumbers w:val="0"/>
        <w:tabs>
          <w:tab w:val="left" w:pos="1440"/>
        </w:tabs>
        <w:spacing w:before="0" w:beforeAutospacing="1" w:after="0" w:afterAutospacing="1"/>
        <w:ind w:left="1440" w:hanging="3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所有对外接口必须采用</w:t>
      </w:r>
      <w:r>
        <w:rPr>
          <w:rStyle w:val="7"/>
          <w:rFonts w:hint="eastAsia" w:ascii="方正仿宋_GB2312" w:hAnsi="方正仿宋_GB2312" w:eastAsia="方正仿宋_GB2312" w:cs="方正仿宋_GB2312"/>
          <w:sz w:val="28"/>
          <w:szCs w:val="28"/>
        </w:rPr>
        <w:t>RESTful API</w:t>
      </w:r>
      <w:r>
        <w:rPr>
          <w:rFonts w:hint="eastAsia" w:ascii="方正仿宋_GB2312" w:hAnsi="方正仿宋_GB2312" w:eastAsia="方正仿宋_GB2312" w:cs="方正仿宋_GB2312"/>
          <w:sz w:val="28"/>
          <w:szCs w:val="28"/>
        </w:rPr>
        <w:t>设计规范。</w:t>
      </w:r>
    </w:p>
    <w:p w14:paraId="6E04FDC6">
      <w:pPr>
        <w:keepNext w:val="0"/>
        <w:keepLines w:val="0"/>
        <w:widowControl/>
        <w:numPr>
          <w:ilvl w:val="1"/>
          <w:numId w:val="12"/>
        </w:numPr>
        <w:suppressLineNumbers w:val="0"/>
        <w:tabs>
          <w:tab w:val="left" w:pos="1440"/>
        </w:tabs>
        <w:spacing w:before="0" w:beforeAutospacing="1" w:after="0" w:afterAutospacing="1"/>
        <w:ind w:left="1440" w:hanging="3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数据交换格式统一为</w:t>
      </w:r>
      <w:r>
        <w:rPr>
          <w:rStyle w:val="7"/>
          <w:rFonts w:hint="eastAsia" w:ascii="方正仿宋_GB2312" w:hAnsi="方正仿宋_GB2312" w:eastAsia="方正仿宋_GB2312" w:cs="方正仿宋_GB2312"/>
          <w:sz w:val="28"/>
          <w:szCs w:val="28"/>
        </w:rPr>
        <w:t>JSON</w:t>
      </w:r>
      <w:r>
        <w:rPr>
          <w:rFonts w:hint="eastAsia" w:ascii="方正仿宋_GB2312" w:hAnsi="方正仿宋_GB2312" w:eastAsia="方正仿宋_GB2312" w:cs="方正仿宋_GB2312"/>
          <w:sz w:val="28"/>
          <w:szCs w:val="28"/>
        </w:rPr>
        <w:t>。</w:t>
      </w:r>
    </w:p>
    <w:p w14:paraId="5BF4E748">
      <w:pPr>
        <w:keepNext w:val="0"/>
        <w:keepLines w:val="0"/>
        <w:widowControl/>
        <w:numPr>
          <w:ilvl w:val="1"/>
          <w:numId w:val="12"/>
        </w:numPr>
        <w:suppressLineNumbers w:val="0"/>
        <w:tabs>
          <w:tab w:val="left" w:pos="1440"/>
        </w:tabs>
        <w:spacing w:before="0" w:beforeAutospacing="1" w:after="0" w:afterAutospacing="1"/>
        <w:ind w:left="1440" w:hanging="3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必须支持</w:t>
      </w:r>
      <w:r>
        <w:rPr>
          <w:rStyle w:val="7"/>
          <w:rFonts w:hint="eastAsia" w:ascii="方正仿宋_GB2312" w:hAnsi="方正仿宋_GB2312" w:eastAsia="方正仿宋_GB2312" w:cs="方正仿宋_GB2312"/>
          <w:sz w:val="28"/>
          <w:szCs w:val="28"/>
        </w:rPr>
        <w:t>HTTPS</w:t>
      </w:r>
      <w:r>
        <w:rPr>
          <w:rFonts w:hint="eastAsia" w:ascii="方正仿宋_GB2312" w:hAnsi="方正仿宋_GB2312" w:eastAsia="方正仿宋_GB2312" w:cs="方正仿宋_GB2312"/>
          <w:sz w:val="28"/>
          <w:szCs w:val="28"/>
        </w:rPr>
        <w:t>加密传输。</w:t>
      </w:r>
    </w:p>
    <w:p w14:paraId="49570B86">
      <w:pPr>
        <w:keepNext w:val="0"/>
        <w:keepLines w:val="0"/>
        <w:widowControl/>
        <w:numPr>
          <w:ilvl w:val="1"/>
          <w:numId w:val="12"/>
        </w:numPr>
        <w:suppressLineNumbers w:val="0"/>
        <w:tabs>
          <w:tab w:val="left" w:pos="1440"/>
        </w:tabs>
        <w:spacing w:before="0" w:beforeAutospacing="1" w:after="0" w:afterAutospacing="1"/>
        <w:ind w:left="1440" w:hanging="3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接口鉴权必须采用</w:t>
      </w:r>
      <w:r>
        <w:rPr>
          <w:rStyle w:val="7"/>
          <w:rFonts w:hint="eastAsia" w:ascii="方正仿宋_GB2312" w:hAnsi="方正仿宋_GB2312" w:eastAsia="方正仿宋_GB2312" w:cs="方正仿宋_GB2312"/>
          <w:sz w:val="28"/>
          <w:szCs w:val="28"/>
        </w:rPr>
        <w:t>OAuth2.0</w:t>
      </w:r>
      <w:r>
        <w:rPr>
          <w:rFonts w:hint="eastAsia" w:ascii="方正仿宋_GB2312" w:hAnsi="方正仿宋_GB2312" w:eastAsia="方正仿宋_GB2312" w:cs="方正仿宋_GB2312"/>
          <w:sz w:val="28"/>
          <w:szCs w:val="28"/>
        </w:rPr>
        <w:t>协议或更安全的机制。</w:t>
      </w:r>
    </w:p>
    <w:p w14:paraId="7EB466DF">
      <w:pPr>
        <w:keepNext w:val="0"/>
        <w:keepLines w:val="0"/>
        <w:widowControl/>
        <w:numPr>
          <w:ilvl w:val="1"/>
          <w:numId w:val="12"/>
        </w:numPr>
        <w:suppressLineNumbers w:val="0"/>
        <w:tabs>
          <w:tab w:val="left" w:pos="1440"/>
        </w:tabs>
        <w:spacing w:before="0" w:beforeAutospacing="1" w:after="0" w:afterAutospacing="1"/>
        <w:ind w:left="1440" w:hanging="3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中标后，供应商须在合同签订后15个工作日内，提供所有对外接口的</w:t>
      </w:r>
      <w:r>
        <w:rPr>
          <w:rStyle w:val="7"/>
          <w:rFonts w:hint="eastAsia" w:ascii="方正仿宋_GB2312" w:hAnsi="方正仿宋_GB2312" w:eastAsia="方正仿宋_GB2312" w:cs="方正仿宋_GB2312"/>
          <w:sz w:val="28"/>
          <w:szCs w:val="28"/>
        </w:rPr>
        <w:t>完整API文档</w:t>
      </w:r>
      <w:r>
        <w:rPr>
          <w:rFonts w:hint="eastAsia" w:ascii="方正仿宋_GB2312" w:hAnsi="方正仿宋_GB2312" w:eastAsia="方正仿宋_GB2312" w:cs="方正仿宋_GB2312"/>
          <w:sz w:val="28"/>
          <w:szCs w:val="28"/>
        </w:rPr>
        <w:t>（含请求/响应示例、错误码定义、鉴权流程）。</w:t>
      </w:r>
    </w:p>
    <w:p w14:paraId="53781E11">
      <w:pPr>
        <w:keepNext w:val="0"/>
        <w:keepLines w:val="0"/>
        <w:widowControl/>
        <w:numPr>
          <w:ilvl w:val="0"/>
          <w:numId w:val="11"/>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Style w:val="7"/>
          <w:rFonts w:hint="eastAsia" w:ascii="方正仿宋_GB2312" w:hAnsi="方正仿宋_GB2312" w:eastAsia="方正仿宋_GB2312" w:cs="方正仿宋_GB2312"/>
          <w:sz w:val="28"/>
          <w:szCs w:val="28"/>
        </w:rPr>
        <w:t>与医院微信公众号对接</w:t>
      </w:r>
      <w:r>
        <w:rPr>
          <w:rFonts w:hint="eastAsia" w:ascii="方正仿宋_GB2312" w:hAnsi="方正仿宋_GB2312" w:eastAsia="方正仿宋_GB2312" w:cs="方正仿宋_GB2312"/>
          <w:sz w:val="28"/>
          <w:szCs w:val="28"/>
        </w:rPr>
        <w:t>：将缴费小程序挂接至我院官方公众号，方便用户查找和使用。</w:t>
      </w:r>
    </w:p>
    <w:p w14:paraId="040A0AB0">
      <w:pPr>
        <w:keepNext w:val="0"/>
        <w:keepLines w:val="0"/>
        <w:widowControl/>
        <w:numPr>
          <w:ilvl w:val="0"/>
          <w:numId w:val="11"/>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Style w:val="7"/>
          <w:rFonts w:hint="eastAsia" w:ascii="方正仿宋_GB2312" w:hAnsi="方正仿宋_GB2312" w:eastAsia="方正仿宋_GB2312" w:cs="方正仿宋_GB2312"/>
          <w:sz w:val="28"/>
          <w:szCs w:val="28"/>
        </w:rPr>
        <w:t>与银医直连系统对接</w:t>
      </w:r>
      <w:r>
        <w:rPr>
          <w:rFonts w:hint="eastAsia" w:ascii="方正仿宋_GB2312" w:hAnsi="方正仿宋_GB2312" w:eastAsia="方正仿宋_GB2312" w:cs="方正仿宋_GB2312"/>
          <w:sz w:val="28"/>
          <w:szCs w:val="28"/>
        </w:rPr>
        <w:t>：实现银行转账收入的自动开票功能。</w:t>
      </w:r>
    </w:p>
    <w:p w14:paraId="4858B2C6">
      <w:pPr>
        <w:pStyle w:val="3"/>
        <w:keepNext w:val="0"/>
        <w:keepLines w:val="0"/>
        <w:widowControl/>
        <w:suppressLineNumbers w:val="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三、非功能性需求</w:t>
      </w:r>
    </w:p>
    <w:p w14:paraId="378EDD77">
      <w:pPr>
        <w:pStyle w:val="3"/>
        <w:keepNext w:val="0"/>
        <w:keepLines w:val="0"/>
        <w:widowControl/>
        <w:suppressLineNumbers w:val="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3.1 安全要求</w:t>
      </w:r>
    </w:p>
    <w:p w14:paraId="00374801">
      <w:pPr>
        <w:keepNext w:val="0"/>
        <w:keepLines w:val="0"/>
        <w:widowControl/>
        <w:numPr>
          <w:ilvl w:val="0"/>
          <w:numId w:val="13"/>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系统须通过</w:t>
      </w:r>
      <w:r>
        <w:rPr>
          <w:rStyle w:val="7"/>
          <w:rFonts w:hint="eastAsia" w:ascii="方正仿宋_GB2312" w:hAnsi="方正仿宋_GB2312" w:eastAsia="方正仿宋_GB2312" w:cs="方正仿宋_GB2312"/>
          <w:sz w:val="28"/>
          <w:szCs w:val="28"/>
        </w:rPr>
        <w:t>信息安全等级保护三级</w:t>
      </w:r>
      <w:r>
        <w:rPr>
          <w:rFonts w:hint="eastAsia" w:ascii="方正仿宋_GB2312" w:hAnsi="方正仿宋_GB2312" w:eastAsia="方正仿宋_GB2312" w:cs="方正仿宋_GB2312"/>
          <w:sz w:val="28"/>
          <w:szCs w:val="28"/>
        </w:rPr>
        <w:t>认证或提供满足其标准要求的详细技术方案及承诺书（中标后</w:t>
      </w: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t>个月内完成定级和测评）。</w:t>
      </w:r>
    </w:p>
    <w:p w14:paraId="234F47B8">
      <w:pPr>
        <w:keepNext w:val="0"/>
        <w:keepLines w:val="0"/>
        <w:widowControl/>
        <w:numPr>
          <w:ilvl w:val="0"/>
          <w:numId w:val="13"/>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对缴费人敏感信息（姓名、身份证号、手机号等）进行脱敏处理，数据传输和存储加密。</w:t>
      </w:r>
    </w:p>
    <w:p w14:paraId="74C01176">
      <w:pPr>
        <w:keepNext w:val="0"/>
        <w:keepLines w:val="0"/>
        <w:widowControl/>
        <w:numPr>
          <w:ilvl w:val="0"/>
          <w:numId w:val="13"/>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系统应具备防篡改、防抵赖、防重放攻击等安全机制。</w:t>
      </w:r>
    </w:p>
    <w:p w14:paraId="5F645718">
      <w:pPr>
        <w:pStyle w:val="3"/>
        <w:keepNext w:val="0"/>
        <w:keepLines w:val="0"/>
        <w:widowControl/>
        <w:suppressLineNumbers w:val="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3.2 性能要求</w:t>
      </w:r>
    </w:p>
    <w:p w14:paraId="746632E4">
      <w:pPr>
        <w:keepNext w:val="0"/>
        <w:keepLines w:val="0"/>
        <w:widowControl/>
        <w:numPr>
          <w:ilvl w:val="0"/>
          <w:numId w:val="14"/>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Style w:val="7"/>
          <w:rFonts w:hint="eastAsia" w:ascii="方正仿宋_GB2312" w:hAnsi="方正仿宋_GB2312" w:eastAsia="方正仿宋_GB2312" w:cs="方正仿宋_GB2312"/>
          <w:sz w:val="28"/>
          <w:szCs w:val="28"/>
        </w:rPr>
        <w:t>并发能力</w:t>
      </w:r>
      <w:r>
        <w:rPr>
          <w:rFonts w:hint="eastAsia" w:ascii="方正仿宋_GB2312" w:hAnsi="方正仿宋_GB2312" w:eastAsia="方正仿宋_GB2312" w:cs="方正仿宋_GB2312"/>
          <w:sz w:val="28"/>
          <w:szCs w:val="28"/>
        </w:rPr>
        <w:t>：系统应支持≥</w:t>
      </w:r>
      <w:r>
        <w:rPr>
          <w:rStyle w:val="7"/>
          <w:rFonts w:hint="eastAsia" w:ascii="方正仿宋_GB2312" w:hAnsi="方正仿宋_GB2312" w:eastAsia="方正仿宋_GB2312" w:cs="方正仿宋_GB2312"/>
          <w:sz w:val="28"/>
          <w:szCs w:val="28"/>
        </w:rPr>
        <w:t>500</w:t>
      </w:r>
      <w:r>
        <w:rPr>
          <w:rFonts w:hint="eastAsia" w:ascii="方正仿宋_GB2312" w:hAnsi="方正仿宋_GB2312" w:eastAsia="方正仿宋_GB2312" w:cs="方正仿宋_GB2312"/>
          <w:sz w:val="28"/>
          <w:szCs w:val="28"/>
        </w:rPr>
        <w:t>用户同时在线，在</w:t>
      </w:r>
      <w:r>
        <w:rPr>
          <w:rStyle w:val="7"/>
          <w:rFonts w:hint="eastAsia" w:ascii="方正仿宋_GB2312" w:hAnsi="方正仿宋_GB2312" w:eastAsia="方正仿宋_GB2312" w:cs="方正仿宋_GB2312"/>
          <w:sz w:val="28"/>
          <w:szCs w:val="28"/>
        </w:rPr>
        <w:t>100</w:t>
      </w:r>
      <w:r>
        <w:rPr>
          <w:rFonts w:hint="eastAsia" w:ascii="方正仿宋_GB2312" w:hAnsi="方正仿宋_GB2312" w:eastAsia="方正仿宋_GB2312" w:cs="方正仿宋_GB2312"/>
          <w:sz w:val="28"/>
          <w:szCs w:val="28"/>
        </w:rPr>
        <w:t>用户并发下单的场景下，API接口响应时间（95%分位）≤</w:t>
      </w:r>
      <w:r>
        <w:rPr>
          <w:rStyle w:val="7"/>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z w:val="28"/>
          <w:szCs w:val="28"/>
        </w:rPr>
        <w:t>秒，页面首屏加载时间≤</w:t>
      </w:r>
      <w:r>
        <w:rPr>
          <w:rStyle w:val="7"/>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z w:val="28"/>
          <w:szCs w:val="28"/>
        </w:rPr>
        <w:t>秒。</w:t>
      </w:r>
    </w:p>
    <w:p w14:paraId="063412D1">
      <w:pPr>
        <w:keepNext w:val="0"/>
        <w:keepLines w:val="0"/>
        <w:widowControl/>
        <w:numPr>
          <w:ilvl w:val="0"/>
          <w:numId w:val="14"/>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Style w:val="7"/>
          <w:rFonts w:hint="eastAsia" w:ascii="方正仿宋_GB2312" w:hAnsi="方正仿宋_GB2312" w:eastAsia="方正仿宋_GB2312" w:cs="方正仿宋_GB2312"/>
          <w:sz w:val="28"/>
          <w:szCs w:val="28"/>
        </w:rPr>
        <w:t>可用性</w:t>
      </w:r>
      <w:r>
        <w:rPr>
          <w:rFonts w:hint="eastAsia" w:ascii="方正仿宋_GB2312" w:hAnsi="方正仿宋_GB2312" w:eastAsia="方正仿宋_GB2312" w:cs="方正仿宋_GB2312"/>
          <w:sz w:val="28"/>
          <w:szCs w:val="28"/>
        </w:rPr>
        <w:t>：系统年度可用性≥</w:t>
      </w:r>
      <w:r>
        <w:rPr>
          <w:rStyle w:val="7"/>
          <w:rFonts w:hint="eastAsia" w:ascii="方正仿宋_GB2312" w:hAnsi="方正仿宋_GB2312" w:eastAsia="方正仿宋_GB2312" w:cs="方正仿宋_GB2312"/>
          <w:sz w:val="28"/>
          <w:szCs w:val="28"/>
        </w:rPr>
        <w:t>99.9%</w:t>
      </w:r>
      <w:r>
        <w:rPr>
          <w:rFonts w:hint="eastAsia" w:ascii="方正仿宋_GB2312" w:hAnsi="方正仿宋_GB2312" w:eastAsia="方正仿宋_GB2312" w:cs="方正仿宋_GB2312"/>
          <w:sz w:val="28"/>
          <w:szCs w:val="28"/>
        </w:rPr>
        <w:t>。</w:t>
      </w:r>
    </w:p>
    <w:p w14:paraId="257EB71B">
      <w:pPr>
        <w:pStyle w:val="3"/>
        <w:keepNext w:val="0"/>
        <w:keepLines w:val="0"/>
        <w:widowControl/>
        <w:suppressLineNumbers w:val="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四、项目实施与服务</w:t>
      </w:r>
    </w:p>
    <w:p w14:paraId="7E627E64">
      <w:pPr>
        <w:pStyle w:val="3"/>
        <w:keepNext w:val="0"/>
        <w:keepLines w:val="0"/>
        <w:widowControl/>
        <w:suppressLineNumbers w:val="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4.1 实施周期</w:t>
      </w:r>
    </w:p>
    <w:p w14:paraId="2C91FBAD">
      <w:pPr>
        <w:keepNext w:val="0"/>
        <w:keepLines w:val="0"/>
        <w:widowControl/>
        <w:numPr>
          <w:ilvl w:val="0"/>
          <w:numId w:val="15"/>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合同签订后，</w:t>
      </w:r>
      <w:r>
        <w:rPr>
          <w:rStyle w:val="7"/>
          <w:rFonts w:hint="eastAsia" w:ascii="方正仿宋_GB2312" w:hAnsi="方正仿宋_GB2312" w:eastAsia="方正仿宋_GB2312" w:cs="方正仿宋_GB2312"/>
          <w:sz w:val="28"/>
          <w:szCs w:val="28"/>
          <w:lang w:val="en-US" w:eastAsia="zh-CN"/>
        </w:rPr>
        <w:t>6</w:t>
      </w:r>
      <w:r>
        <w:rPr>
          <w:rStyle w:val="7"/>
          <w:rFonts w:hint="eastAsia" w:ascii="方正仿宋_GB2312" w:hAnsi="方正仿宋_GB2312" w:eastAsia="方正仿宋_GB2312" w:cs="方正仿宋_GB2312"/>
          <w:sz w:val="28"/>
          <w:szCs w:val="28"/>
        </w:rPr>
        <w:t>个月</w:t>
      </w:r>
      <w:r>
        <w:rPr>
          <w:rFonts w:hint="eastAsia" w:ascii="方正仿宋_GB2312" w:hAnsi="方正仿宋_GB2312" w:eastAsia="方正仿宋_GB2312" w:cs="方正仿宋_GB2312"/>
          <w:sz w:val="28"/>
          <w:szCs w:val="28"/>
        </w:rPr>
        <w:t>内完成系统部署、对接、测试及上线试运行。</w:t>
      </w:r>
    </w:p>
    <w:p w14:paraId="4FFDFED7">
      <w:pPr>
        <w:pStyle w:val="3"/>
        <w:keepNext w:val="0"/>
        <w:keepLines w:val="0"/>
        <w:widowControl/>
        <w:suppressLineNumbers w:val="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4.2 团队要求</w:t>
      </w:r>
    </w:p>
    <w:p w14:paraId="40D36EA6">
      <w:pPr>
        <w:keepNext w:val="0"/>
        <w:keepLines w:val="0"/>
        <w:widowControl/>
        <w:numPr>
          <w:ilvl w:val="0"/>
          <w:numId w:val="16"/>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Style w:val="7"/>
          <w:rFonts w:hint="eastAsia" w:ascii="方正仿宋_GB2312" w:hAnsi="方正仿宋_GB2312" w:eastAsia="方正仿宋_GB2312" w:cs="方正仿宋_GB2312"/>
          <w:sz w:val="28"/>
          <w:szCs w:val="28"/>
        </w:rPr>
        <w:t>项目经理</w:t>
      </w:r>
      <w:r>
        <w:rPr>
          <w:rFonts w:hint="eastAsia" w:ascii="方正仿宋_GB2312" w:hAnsi="方正仿宋_GB2312" w:eastAsia="方正仿宋_GB2312" w:cs="方正仿宋_GB2312"/>
          <w:sz w:val="28"/>
          <w:szCs w:val="28"/>
        </w:rPr>
        <w:t>：须具备至少1个三级甲等医院综合缴费或电子凭证类项目的完整实施经验（需提供合同、验收报告或用户证明复印件）。</w:t>
      </w:r>
    </w:p>
    <w:p w14:paraId="5B90F8E0">
      <w:pPr>
        <w:keepNext w:val="0"/>
        <w:keepLines w:val="0"/>
        <w:widowControl/>
        <w:numPr>
          <w:ilvl w:val="0"/>
          <w:numId w:val="16"/>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Style w:val="7"/>
          <w:rFonts w:hint="eastAsia" w:ascii="方正仿宋_GB2312" w:hAnsi="方正仿宋_GB2312" w:eastAsia="方正仿宋_GB2312" w:cs="方正仿宋_GB2312"/>
          <w:sz w:val="28"/>
          <w:szCs w:val="28"/>
        </w:rPr>
        <w:t>现场团队</w:t>
      </w:r>
      <w:r>
        <w:rPr>
          <w:rFonts w:hint="eastAsia" w:ascii="方正仿宋_GB2312" w:hAnsi="方正仿宋_GB2312" w:eastAsia="方正仿宋_GB2312" w:cs="方正仿宋_GB2312"/>
          <w:sz w:val="28"/>
          <w:szCs w:val="28"/>
        </w:rPr>
        <w:t>：不少于3人，其中至少1人熟悉税务接口对接（需提供相关资质或项目经历证明）。</w:t>
      </w:r>
    </w:p>
    <w:p w14:paraId="76B00873">
      <w:pPr>
        <w:pStyle w:val="3"/>
        <w:keepNext w:val="0"/>
        <w:keepLines w:val="0"/>
        <w:widowControl/>
        <w:suppressLineNumbers w:val="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4.3 培训要求</w:t>
      </w:r>
    </w:p>
    <w:p w14:paraId="747C361A">
      <w:pPr>
        <w:keepNext w:val="0"/>
        <w:keepLines w:val="0"/>
        <w:widowControl/>
        <w:numPr>
          <w:ilvl w:val="0"/>
          <w:numId w:val="17"/>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对财务人员、业务科室操作人员、系统管理员进行分层次、全覆盖的操作与维护培训。</w:t>
      </w:r>
    </w:p>
    <w:p w14:paraId="56D99CE9">
      <w:pPr>
        <w:keepNext w:val="0"/>
        <w:keepLines w:val="0"/>
        <w:widowControl/>
        <w:numPr>
          <w:ilvl w:val="0"/>
          <w:numId w:val="17"/>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提供详细的培训手册、操作视频等资料。</w:t>
      </w:r>
    </w:p>
    <w:p w14:paraId="0B4B9AFC">
      <w:pPr>
        <w:pStyle w:val="3"/>
        <w:keepNext w:val="0"/>
        <w:keepLines w:val="0"/>
        <w:widowControl/>
        <w:suppressLineNumbers w:val="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4.4 运维要求</w:t>
      </w:r>
    </w:p>
    <w:p w14:paraId="48102808">
      <w:pPr>
        <w:keepNext w:val="0"/>
        <w:keepLines w:val="0"/>
        <w:widowControl/>
        <w:numPr>
          <w:ilvl w:val="0"/>
          <w:numId w:val="18"/>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提供自验收合格之日起，</w:t>
      </w:r>
      <w:r>
        <w:rPr>
          <w:rStyle w:val="7"/>
          <w:rFonts w:hint="eastAsia" w:ascii="方正仿宋_GB2312" w:hAnsi="方正仿宋_GB2312" w:eastAsia="方正仿宋_GB2312" w:cs="方正仿宋_GB2312"/>
          <w:sz w:val="28"/>
          <w:szCs w:val="28"/>
        </w:rPr>
        <w:t>至少1年</w:t>
      </w:r>
      <w:r>
        <w:rPr>
          <w:rFonts w:hint="eastAsia" w:ascii="方正仿宋_GB2312" w:hAnsi="方正仿宋_GB2312" w:eastAsia="方正仿宋_GB2312" w:cs="方正仿宋_GB2312"/>
          <w:sz w:val="28"/>
          <w:szCs w:val="28"/>
        </w:rPr>
        <w:t>的免费质保期。</w:t>
      </w:r>
    </w:p>
    <w:p w14:paraId="3691602C">
      <w:pPr>
        <w:keepNext w:val="0"/>
        <w:keepLines w:val="0"/>
        <w:widowControl/>
        <w:numPr>
          <w:ilvl w:val="0"/>
          <w:numId w:val="18"/>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提供</w:t>
      </w:r>
      <w:r>
        <w:rPr>
          <w:rStyle w:val="7"/>
          <w:rFonts w:hint="eastAsia" w:ascii="方正仿宋_GB2312" w:hAnsi="方正仿宋_GB2312" w:eastAsia="方正仿宋_GB2312" w:cs="方正仿宋_GB2312"/>
          <w:sz w:val="28"/>
          <w:szCs w:val="28"/>
        </w:rPr>
        <w:t>7×24小时</w:t>
      </w:r>
      <w:r>
        <w:rPr>
          <w:rFonts w:hint="eastAsia" w:ascii="方正仿宋_GB2312" w:hAnsi="方正仿宋_GB2312" w:eastAsia="方正仿宋_GB2312" w:cs="方正仿宋_GB2312"/>
          <w:sz w:val="28"/>
          <w:szCs w:val="28"/>
        </w:rPr>
        <w:t>技术支持服务，一般故障</w:t>
      </w:r>
      <w:r>
        <w:rPr>
          <w:rStyle w:val="7"/>
          <w:rFonts w:hint="eastAsia" w:ascii="方正仿宋_GB2312" w:hAnsi="方正仿宋_GB2312" w:eastAsia="方正仿宋_GB2312" w:cs="方正仿宋_GB2312"/>
          <w:sz w:val="28"/>
          <w:szCs w:val="28"/>
        </w:rPr>
        <w:t>4小时内</w:t>
      </w:r>
      <w:r>
        <w:rPr>
          <w:rFonts w:hint="eastAsia" w:ascii="方正仿宋_GB2312" w:hAnsi="方正仿宋_GB2312" w:eastAsia="方正仿宋_GB2312" w:cs="方正仿宋_GB2312"/>
          <w:sz w:val="28"/>
          <w:szCs w:val="28"/>
        </w:rPr>
        <w:t>解决，重大故障</w:t>
      </w:r>
      <w:r>
        <w:rPr>
          <w:rStyle w:val="7"/>
          <w:rFonts w:hint="eastAsia" w:ascii="方正仿宋_GB2312" w:hAnsi="方正仿宋_GB2312" w:eastAsia="方正仿宋_GB2312" w:cs="方正仿宋_GB2312"/>
          <w:sz w:val="28"/>
          <w:szCs w:val="28"/>
        </w:rPr>
        <w:t>2小时内</w:t>
      </w:r>
      <w:r>
        <w:rPr>
          <w:rFonts w:hint="eastAsia" w:ascii="方正仿宋_GB2312" w:hAnsi="方正仿宋_GB2312" w:eastAsia="方正仿宋_GB2312" w:cs="方正仿宋_GB2312"/>
          <w:sz w:val="28"/>
          <w:szCs w:val="28"/>
        </w:rPr>
        <w:t>响应，</w:t>
      </w:r>
      <w:r>
        <w:rPr>
          <w:rStyle w:val="7"/>
          <w:rFonts w:hint="eastAsia" w:ascii="方正仿宋_GB2312" w:hAnsi="方正仿宋_GB2312" w:eastAsia="方正仿宋_GB2312" w:cs="方正仿宋_GB2312"/>
          <w:sz w:val="28"/>
          <w:szCs w:val="28"/>
        </w:rPr>
        <w:t>12小时内</w:t>
      </w:r>
      <w:r>
        <w:rPr>
          <w:rFonts w:hint="eastAsia" w:ascii="方正仿宋_GB2312" w:hAnsi="方正仿宋_GB2312" w:eastAsia="方正仿宋_GB2312" w:cs="方正仿宋_GB2312"/>
          <w:sz w:val="28"/>
          <w:szCs w:val="28"/>
        </w:rPr>
        <w:t>到场解决。</w:t>
      </w:r>
    </w:p>
    <w:p w14:paraId="1C18511E">
      <w:pPr>
        <w:keepNext w:val="0"/>
        <w:keepLines w:val="0"/>
        <w:widowControl/>
        <w:numPr>
          <w:ilvl w:val="0"/>
          <w:numId w:val="18"/>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质保期内，免费提供微信公众号及小程序的运维服务。</w:t>
      </w:r>
    </w:p>
    <w:p w14:paraId="23998FAB">
      <w:pPr>
        <w:pStyle w:val="3"/>
        <w:keepNext w:val="0"/>
        <w:keepLines w:val="0"/>
        <w:widowControl/>
        <w:suppressLineNumbers w:val="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4.5 付款方式</w:t>
      </w:r>
    </w:p>
    <w:p w14:paraId="54C7D1C0">
      <w:pPr>
        <w:keepNext w:val="0"/>
        <w:keepLines w:val="0"/>
        <w:widowControl/>
        <w:numPr>
          <w:ilvl w:val="0"/>
          <w:numId w:val="19"/>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系统验收合格后支付</w:t>
      </w:r>
      <w:r>
        <w:rPr>
          <w:rStyle w:val="7"/>
          <w:rFonts w:hint="eastAsia" w:ascii="方正仿宋_GB2312" w:hAnsi="方正仿宋_GB2312" w:eastAsia="方正仿宋_GB2312" w:cs="方正仿宋_GB2312"/>
          <w:sz w:val="28"/>
          <w:szCs w:val="28"/>
          <w:lang w:val="en-US" w:eastAsia="zh-CN"/>
        </w:rPr>
        <w:t>9</w:t>
      </w:r>
      <w:r>
        <w:rPr>
          <w:rStyle w:val="7"/>
          <w:rFonts w:hint="eastAsia" w:ascii="方正仿宋_GB2312" w:hAnsi="方正仿宋_GB2312" w:eastAsia="方正仿宋_GB2312" w:cs="方正仿宋_GB2312"/>
          <w:sz w:val="28"/>
          <w:szCs w:val="28"/>
        </w:rPr>
        <w:t>0%</w:t>
      </w:r>
      <w:r>
        <w:rPr>
          <w:rFonts w:hint="eastAsia" w:ascii="方正仿宋_GB2312" w:hAnsi="方正仿宋_GB2312" w:eastAsia="方正仿宋_GB2312" w:cs="方正仿宋_GB2312"/>
          <w:sz w:val="28"/>
          <w:szCs w:val="28"/>
        </w:rPr>
        <w:t>；验收合格满一年支付</w:t>
      </w:r>
      <w:r>
        <w:rPr>
          <w:rStyle w:val="7"/>
          <w:rFonts w:hint="eastAsia" w:ascii="方正仿宋_GB2312" w:hAnsi="方正仿宋_GB2312" w:eastAsia="方正仿宋_GB2312" w:cs="方正仿宋_GB2312"/>
          <w:sz w:val="28"/>
          <w:szCs w:val="28"/>
        </w:rPr>
        <w:t>10%</w:t>
      </w:r>
      <w:r>
        <w:rPr>
          <w:rFonts w:hint="eastAsia" w:ascii="方正仿宋_GB2312" w:hAnsi="方正仿宋_GB2312" w:eastAsia="方正仿宋_GB2312" w:cs="方正仿宋_GB2312"/>
          <w:sz w:val="28"/>
          <w:szCs w:val="28"/>
        </w:rPr>
        <w:t>。</w:t>
      </w:r>
    </w:p>
    <w:p w14:paraId="63BBE0F4">
      <w:pPr>
        <w:pStyle w:val="3"/>
        <w:keepNext w:val="0"/>
        <w:keepLines w:val="0"/>
        <w:widowControl/>
        <w:suppressLineNumbers w:val="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4.6 系统维保费</w:t>
      </w:r>
    </w:p>
    <w:p w14:paraId="01E333DB">
      <w:pPr>
        <w:keepNext w:val="0"/>
        <w:keepLines w:val="0"/>
        <w:widowControl/>
        <w:numPr>
          <w:ilvl w:val="0"/>
          <w:numId w:val="20"/>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维保期结束后，系统每年维保费不超过合同总价的</w:t>
      </w:r>
      <w:r>
        <w:rPr>
          <w:rStyle w:val="7"/>
          <w:rFonts w:hint="eastAsia" w:ascii="方正仿宋_GB2312" w:hAnsi="方正仿宋_GB2312" w:eastAsia="方正仿宋_GB2312" w:cs="方正仿宋_GB2312"/>
          <w:sz w:val="28"/>
          <w:szCs w:val="28"/>
          <w:lang w:val="en-US" w:eastAsia="zh-CN"/>
        </w:rPr>
        <w:t>5</w:t>
      </w:r>
      <w:r>
        <w:rPr>
          <w:rStyle w:val="7"/>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rPr>
        <w:t>。</w:t>
      </w:r>
    </w:p>
    <w:p w14:paraId="299B64AF">
      <w:pPr>
        <w:pStyle w:val="3"/>
        <w:keepNext w:val="0"/>
        <w:keepLines w:val="0"/>
        <w:widowControl/>
        <w:suppressLineNumbers w:val="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五、供应商资格要求</w:t>
      </w:r>
    </w:p>
    <w:p w14:paraId="61B3F3EA">
      <w:pPr>
        <w:keepNext w:val="0"/>
        <w:keepLines w:val="0"/>
        <w:widowControl/>
        <w:numPr>
          <w:ilvl w:val="0"/>
          <w:numId w:val="21"/>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具有独立承担民事责任的能力，提供有效的营业执照。</w:t>
      </w:r>
    </w:p>
    <w:p w14:paraId="27D41C58">
      <w:pPr>
        <w:keepNext w:val="0"/>
        <w:keepLines w:val="0"/>
        <w:widowControl/>
        <w:numPr>
          <w:ilvl w:val="0"/>
          <w:numId w:val="21"/>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具有良好的商业信誉和健全的财务会计制度（提供近三年审计报告或银行资信证明）。</w:t>
      </w:r>
    </w:p>
    <w:p w14:paraId="7E2763F3">
      <w:pPr>
        <w:keepNext w:val="0"/>
        <w:keepLines w:val="0"/>
        <w:widowControl/>
        <w:numPr>
          <w:ilvl w:val="0"/>
          <w:numId w:val="21"/>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具有履行合同所必需的设备和专业技术能力（提供类似项目案例合同）。</w:t>
      </w:r>
    </w:p>
    <w:p w14:paraId="79D34372">
      <w:pPr>
        <w:keepNext w:val="0"/>
        <w:keepLines w:val="0"/>
        <w:widowControl/>
        <w:numPr>
          <w:ilvl w:val="0"/>
          <w:numId w:val="21"/>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有依法缴纳税收和社会保障资金的良好记录。</w:t>
      </w:r>
    </w:p>
    <w:p w14:paraId="21265FBB">
      <w:pPr>
        <w:keepNext w:val="0"/>
        <w:keepLines w:val="0"/>
        <w:widowControl/>
        <w:numPr>
          <w:ilvl w:val="0"/>
          <w:numId w:val="21"/>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参加采购活动前三年内，在经营活动中没有重大违法记录（提供声明函）。</w:t>
      </w:r>
    </w:p>
    <w:p w14:paraId="01CE2E80">
      <w:pPr>
        <w:keepNext w:val="0"/>
        <w:keepLines w:val="0"/>
        <w:widowControl/>
        <w:numPr>
          <w:ilvl w:val="0"/>
          <w:numId w:val="21"/>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本项目不接受联合体投标。</w:t>
      </w:r>
    </w:p>
    <w:p w14:paraId="79526E75">
      <w:pPr>
        <w:keepNext w:val="0"/>
        <w:keepLines w:val="0"/>
        <w:widowControl/>
        <w:numPr>
          <w:ilvl w:val="0"/>
          <w:numId w:val="21"/>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Style w:val="7"/>
          <w:rFonts w:hint="eastAsia" w:ascii="方正仿宋_GB2312" w:hAnsi="方正仿宋_GB2312" w:eastAsia="方正仿宋_GB2312" w:cs="方正仿宋_GB2312"/>
          <w:sz w:val="28"/>
          <w:szCs w:val="28"/>
        </w:rPr>
        <w:t>优先考虑条件</w:t>
      </w:r>
      <w:r>
        <w:rPr>
          <w:rFonts w:hint="eastAsia" w:ascii="方正仿宋_GB2312" w:hAnsi="方正仿宋_GB2312" w:eastAsia="方正仿宋_GB2312" w:cs="方正仿宋_GB2312"/>
          <w:sz w:val="28"/>
          <w:szCs w:val="28"/>
        </w:rPr>
        <w:t>：供应商或其授权的第三方平台商须具备乐企平台直连接口资质，并提供有效证明文件（如乐企受理通知书、合作授权书等）。评标时，具有三级甲等医院乐企对接成功案例（需提供合同或验收证明）的供应商将获得加分。</w:t>
      </w:r>
    </w:p>
    <w:p w14:paraId="67DEE3E2">
      <w:pPr>
        <w:keepNext w:val="0"/>
        <w:keepLines w:val="0"/>
        <w:widowControl/>
        <w:numPr>
          <w:ilvl w:val="0"/>
          <w:numId w:val="22"/>
        </w:numPr>
        <w:suppressLineNumbers w:val="0"/>
        <w:spacing w:before="0" w:beforeAutospacing="1" w:after="0" w:afterAutospacing="1"/>
        <w:ind w:left="720" w:hanging="360"/>
        <w:rPr>
          <w:rFonts w:hint="eastAsia" w:ascii="方正仿宋_GB2312" w:hAnsi="方正仿宋_GB2312" w:eastAsia="方正仿宋_GB2312" w:cs="方正仿宋_GB2312"/>
          <w:sz w:val="28"/>
          <w:szCs w:val="28"/>
        </w:rPr>
      </w:pPr>
      <w:r>
        <w:rPr>
          <w:rStyle w:val="7"/>
          <w:rFonts w:hint="eastAsia" w:ascii="方正仿宋_GB2312" w:hAnsi="方正仿宋_GB2312" w:eastAsia="方正仿宋_GB2312" w:cs="方正仿宋_GB2312"/>
          <w:sz w:val="28"/>
          <w:szCs w:val="28"/>
        </w:rPr>
        <w:t>演示内容清单</w:t>
      </w:r>
      <w:r>
        <w:rPr>
          <w:rFonts w:hint="eastAsia" w:ascii="方正仿宋_GB2312" w:hAnsi="方正仿宋_GB2312" w:eastAsia="方正仿宋_GB2312" w:cs="方正仿宋_GB2312"/>
          <w:sz w:val="28"/>
          <w:szCs w:val="28"/>
        </w:rPr>
        <w:t xml:space="preserve">： </w:t>
      </w:r>
    </w:p>
    <w:p w14:paraId="60446C74">
      <w:pPr>
        <w:keepNext w:val="0"/>
        <w:keepLines w:val="0"/>
        <w:widowControl/>
        <w:numPr>
          <w:ilvl w:val="1"/>
          <w:numId w:val="23"/>
        </w:numPr>
        <w:suppressLineNumbers w:val="0"/>
        <w:tabs>
          <w:tab w:val="left" w:pos="1440"/>
        </w:tabs>
        <w:spacing w:before="0" w:beforeAutospacing="1" w:after="0" w:afterAutospacing="1"/>
        <w:ind w:left="1440" w:hanging="3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小程序完整缴费流程：从首页进入，选择培训费项目，完成支付，系统自动开具数电票并推送至用户。</w:t>
      </w:r>
    </w:p>
    <w:p w14:paraId="6C90DC65">
      <w:pPr>
        <w:keepNext w:val="0"/>
        <w:keepLines w:val="0"/>
        <w:widowControl/>
        <w:numPr>
          <w:ilvl w:val="1"/>
          <w:numId w:val="23"/>
        </w:numPr>
        <w:suppressLineNumbers w:val="0"/>
        <w:tabs>
          <w:tab w:val="left" w:pos="1440"/>
        </w:tabs>
        <w:spacing w:before="0" w:beforeAutospacing="1" w:after="0" w:afterAutospacing="1"/>
        <w:ind w:left="1440" w:hanging="3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后台操作：批量导入用户信息并生成多笔缴费订单。</w:t>
      </w:r>
    </w:p>
    <w:p w14:paraId="6795F646">
      <w:pPr>
        <w:keepNext w:val="0"/>
        <w:keepLines w:val="0"/>
        <w:widowControl/>
        <w:numPr>
          <w:ilvl w:val="1"/>
          <w:numId w:val="23"/>
        </w:numPr>
        <w:suppressLineNumbers w:val="0"/>
        <w:tabs>
          <w:tab w:val="left" w:pos="1440"/>
        </w:tabs>
        <w:spacing w:before="0" w:beforeAutospacing="1" w:after="0" w:afterAutospacing="1"/>
        <w:ind w:left="1440" w:hanging="3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智能对账：展示每日自动比对结果，生成对账差异明细表。</w:t>
      </w:r>
    </w:p>
    <w:p w14:paraId="6CE44E9C">
      <w:pPr>
        <w:keepNext w:val="0"/>
        <w:keepLines w:val="0"/>
        <w:widowControl/>
        <w:numPr>
          <w:ilvl w:val="1"/>
          <w:numId w:val="23"/>
        </w:numPr>
        <w:suppressLineNumbers w:val="0"/>
        <w:tabs>
          <w:tab w:val="left" w:pos="1440"/>
        </w:tabs>
        <w:spacing w:before="0" w:beforeAutospacing="1" w:after="0" w:afterAutospacing="1"/>
        <w:ind w:left="1440" w:hanging="3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部分退费操作：对一笔已完成缴费的押金进行部分退费，同步展示对应收据或发票的自动冲销（冲红）结果。</w:t>
      </w:r>
    </w:p>
    <w:p w14:paraId="5004424D">
      <w:pPr>
        <w:keepNext w:val="0"/>
        <w:keepLines w:val="0"/>
        <w:widowControl/>
        <w:numPr>
          <w:ilvl w:val="1"/>
          <w:numId w:val="23"/>
        </w:numPr>
        <w:suppressLineNumbers w:val="0"/>
        <w:tabs>
          <w:tab w:val="left" w:pos="1440"/>
        </w:tabs>
        <w:spacing w:before="0" w:beforeAutospacing="1" w:after="0" w:afterAutospacing="1"/>
        <w:ind w:left="1440" w:hanging="3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数电票管理：展示数电票开具记录查询、状态跟踪、冲红记录管理界面。</w:t>
      </w:r>
    </w:p>
    <w:p w14:paraId="4AA9904E">
      <w:pPr>
        <w:pStyle w:val="3"/>
        <w:keepNext w:val="0"/>
        <w:keepLines w:val="0"/>
        <w:widowControl/>
        <w:suppressLineNumbers w:val="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七、其他说明</w:t>
      </w:r>
    </w:p>
    <w:p w14:paraId="305F7A14">
      <w:pPr>
        <w:keepNext w:val="0"/>
        <w:keepLines w:val="0"/>
        <w:widowControl/>
        <w:numPr>
          <w:numId w:val="0"/>
        </w:numPr>
        <w:suppressLineNumbers w:val="0"/>
        <w:spacing w:before="0" w:beforeAutospacing="1" w:after="0" w:afterAutospacing="1"/>
        <w:ind w:left="360" w:leftChars="0"/>
        <w:rPr>
          <w:rFonts w:hint="eastAsia" w:ascii="方正仿宋_GB2312" w:hAnsi="方正仿宋_GB2312" w:eastAsia="方正仿宋_GB2312" w:cs="方正仿宋_GB2312"/>
          <w:sz w:val="28"/>
          <w:szCs w:val="28"/>
        </w:rPr>
      </w:pPr>
      <w:r>
        <w:rPr>
          <w:rStyle w:val="7"/>
          <w:rFonts w:hint="eastAsia" w:ascii="方正仿宋_GB2312" w:hAnsi="方正仿宋_GB2312" w:eastAsia="方正仿宋_GB2312" w:cs="方正仿宋_GB2312"/>
          <w:sz w:val="28"/>
          <w:szCs w:val="28"/>
        </w:rPr>
        <w:t>知识产权声明</w:t>
      </w:r>
      <w:r>
        <w:rPr>
          <w:rFonts w:hint="eastAsia" w:ascii="方正仿宋_GB2312" w:hAnsi="方正仿宋_GB2312" w:eastAsia="方正仿宋_GB2312" w:cs="方正仿宋_GB2312"/>
          <w:sz w:val="28"/>
          <w:szCs w:val="28"/>
        </w:rPr>
        <w:t>：供应商必须提供所投软件产品的完全自主知识产权证明或合法授权证明。如涉及使用第三方开源软件或商业组件，必须在投标文件中完整列出并说明授权模式及版本。如因供应商提供的产品侵犯任何第三方知识产权，供应商应负责处理相关纠纷并承担由此产生的全部法律责任。</w:t>
      </w:r>
    </w:p>
    <w:p w14:paraId="0A688460">
      <w:pPr>
        <w:rPr>
          <w:rFonts w:hint="eastAsia" w:ascii="方正仿宋_GB2312" w:hAnsi="方正仿宋_GB2312" w:eastAsia="方正仿宋_GB2312" w:cs="方正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2312">
    <w:panose1 w:val="02000000000000000000"/>
    <w:charset w:val="86"/>
    <w:family w:val="auto"/>
    <w:pitch w:val="default"/>
    <w:sig w:usb0="A00002BF" w:usb1="184F6CFA" w:usb2="00000012" w:usb3="00000000" w:csb0="00040001"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DBAA5"/>
    <w:multiLevelType w:val="multilevel"/>
    <w:tmpl w:val="9EBDBAA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9FFF4380"/>
    <w:multiLevelType w:val="multilevel"/>
    <w:tmpl w:val="9FFF438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C6FCC09F"/>
    <w:multiLevelType w:val="multilevel"/>
    <w:tmpl w:val="C6FCC09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CDF60D79"/>
    <w:multiLevelType w:val="multilevel"/>
    <w:tmpl w:val="CDF60D7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CDFFEFE0"/>
    <w:multiLevelType w:val="multilevel"/>
    <w:tmpl w:val="CDFFEFE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D76EB606"/>
    <w:multiLevelType w:val="multilevel"/>
    <w:tmpl w:val="D76EB60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F74EC47A"/>
    <w:multiLevelType w:val="multilevel"/>
    <w:tmpl w:val="F74EC47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F7757C03"/>
    <w:multiLevelType w:val="multilevel"/>
    <w:tmpl w:val="F7757C0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
    <w:nsid w:val="F7E7BE63"/>
    <w:multiLevelType w:val="multilevel"/>
    <w:tmpl w:val="F7E7BE6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
    <w:nsid w:val="FF36D1C3"/>
    <w:multiLevelType w:val="multilevel"/>
    <w:tmpl w:val="FF36D1C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
    <w:nsid w:val="FFA79F8A"/>
    <w:multiLevelType w:val="multilevel"/>
    <w:tmpl w:val="FFA79F8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
    <w:nsid w:val="FFAE6ED3"/>
    <w:multiLevelType w:val="multilevel"/>
    <w:tmpl w:val="FFAE6ED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
    <w:nsid w:val="FFB71B8E"/>
    <w:multiLevelType w:val="multilevel"/>
    <w:tmpl w:val="FFB71B8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
    <w:nsid w:val="FFEB90ED"/>
    <w:multiLevelType w:val="multilevel"/>
    <w:tmpl w:val="FFEB90E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
    <w:nsid w:val="FFF9DA93"/>
    <w:multiLevelType w:val="multilevel"/>
    <w:tmpl w:val="FFF9DA9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
    <w:nsid w:val="FFFFEDBB"/>
    <w:multiLevelType w:val="multilevel"/>
    <w:tmpl w:val="FFFFEDB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6">
    <w:nsid w:val="13AC50CB"/>
    <w:multiLevelType w:val="multilevel"/>
    <w:tmpl w:val="13AC50C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7">
    <w:nsid w:val="1FEA6D56"/>
    <w:multiLevelType w:val="multilevel"/>
    <w:tmpl w:val="1FEA6D5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8">
    <w:nsid w:val="4B008565"/>
    <w:multiLevelType w:val="multilevel"/>
    <w:tmpl w:val="4B00856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9">
    <w:nsid w:val="77D53515"/>
    <w:multiLevelType w:val="multilevel"/>
    <w:tmpl w:val="77D5351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0">
    <w:nsid w:val="7F7DD635"/>
    <w:multiLevelType w:val="multilevel"/>
    <w:tmpl w:val="7F7DD63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20"/>
  </w:num>
  <w:num w:numId="2">
    <w:abstractNumId w:val="19"/>
  </w:num>
  <w:num w:numId="3">
    <w:abstractNumId w:val="13"/>
  </w:num>
  <w:num w:numId="4">
    <w:abstractNumId w:val="6"/>
  </w:num>
  <w:num w:numId="5">
    <w:abstractNumId w:val="14"/>
  </w:num>
  <w:num w:numId="6">
    <w:abstractNumId w:val="15"/>
  </w:num>
  <w:num w:numId="7">
    <w:abstractNumId w:val="17"/>
  </w:num>
  <w:num w:numId="8">
    <w:abstractNumId w:val="0"/>
  </w:num>
  <w:num w:numId="9">
    <w:abstractNumId w:val="12"/>
  </w:num>
  <w:num w:numId="10">
    <w:abstractNumId w:val="11"/>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5"/>
  </w:num>
  <w:num w:numId="15">
    <w:abstractNumId w:val="16"/>
  </w:num>
  <w:num w:numId="16">
    <w:abstractNumId w:val="3"/>
  </w:num>
  <w:num w:numId="17">
    <w:abstractNumId w:val="9"/>
  </w:num>
  <w:num w:numId="18">
    <w:abstractNumId w:val="8"/>
  </w:num>
  <w:num w:numId="19">
    <w:abstractNumId w:val="18"/>
  </w:num>
  <w:num w:numId="20">
    <w:abstractNumId w:val="10"/>
  </w:num>
  <w:num w:numId="21">
    <w:abstractNumId w:val="7"/>
  </w:num>
  <w:num w:numId="22">
    <w:abstractNumId w:val="1"/>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BE4FCF"/>
    <w:rsid w:val="2F76DA3E"/>
    <w:rsid w:val="3BF416AF"/>
    <w:rsid w:val="3FFCAEE8"/>
    <w:rsid w:val="5747C656"/>
    <w:rsid w:val="671E06AF"/>
    <w:rsid w:val="6CF6036F"/>
    <w:rsid w:val="6F4BC9DD"/>
    <w:rsid w:val="77F6F049"/>
    <w:rsid w:val="7CF0DA75"/>
    <w:rsid w:val="7EDFBD13"/>
    <w:rsid w:val="7FB87098"/>
    <w:rsid w:val="997D99DD"/>
    <w:rsid w:val="AEBF3A9F"/>
    <w:rsid w:val="B9F5B5F8"/>
    <w:rsid w:val="BB6FCFC9"/>
    <w:rsid w:val="BD1D39E0"/>
    <w:rsid w:val="BDBF3DFD"/>
    <w:rsid w:val="BF7CEC58"/>
    <w:rsid w:val="BFBE4FCF"/>
    <w:rsid w:val="DBF65768"/>
    <w:rsid w:val="EEDA3ECB"/>
    <w:rsid w:val="F27FA289"/>
    <w:rsid w:val="F7FB202E"/>
    <w:rsid w:val="FDF87A52"/>
    <w:rsid w:val="FEE56330"/>
    <w:rsid w:val="FF3A3D79"/>
    <w:rsid w:val="FFF7E8B1"/>
    <w:rsid w:val="FFFD3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9</TotalTime>
  <ScaleCrop>false</ScaleCrop>
  <LinksUpToDate>false</LinksUpToDate>
  <CharactersWithSpaces>0</CharactersWithSpaces>
  <Application>WPS Office_12.1.25869.25869_F1E327BC-269C-435d-A152-05C5408002CA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2026-05-25T18:43:00Z</dcterms:created>
  <dc:creator>钟军</dc:creator>
  <cp:lastModifiedBy>钟军</cp:lastModifiedBy>
  <dcterms:modified xsi:type="dcterms:W3CDTF">2026-05-25T11:00:37Z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151EEB8F309820994EB7136AA1DC4975_41</vt:lpwstr>
  </property>
</Properties>
</file>