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F251">
      <w:pPr>
        <w:spacing w:before="120" w:after="50" w:line="440" w:lineRule="exact"/>
        <w:jc w:val="center"/>
        <w:outlineLvl w:val="1"/>
        <w:rPr>
          <w:bCs/>
          <w:sz w:val="24"/>
        </w:rPr>
      </w:pPr>
      <w:r>
        <w:rPr>
          <w:bCs/>
          <w:sz w:val="24"/>
        </w:rPr>
        <w:t>技术文件</w:t>
      </w:r>
    </w:p>
    <w:p w14:paraId="6E63D2E2">
      <w:pPr>
        <w:jc w:val="center"/>
      </w:pPr>
      <w:r>
        <w:t>（本</w:t>
      </w:r>
      <w:r>
        <w:rPr>
          <w:rFonts w:hint="eastAsia"/>
        </w:rPr>
        <w:t>技术</w:t>
      </w:r>
      <w:r>
        <w:t>文件供应商参照下述提纲编写）</w:t>
      </w:r>
    </w:p>
    <w:p w14:paraId="069E108E">
      <w:pPr>
        <w:spacing w:before="50" w:after="120"/>
        <w:jc w:val="left"/>
        <w:rPr>
          <w:szCs w:val="21"/>
        </w:rPr>
      </w:pPr>
    </w:p>
    <w:p w14:paraId="78EDD327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对</w:t>
      </w:r>
      <w:r>
        <w:rPr>
          <w:szCs w:val="21"/>
        </w:rPr>
        <w:t>本项目</w:t>
      </w:r>
      <w:r>
        <w:rPr>
          <w:rFonts w:hint="eastAsia"/>
          <w:szCs w:val="21"/>
        </w:rPr>
        <w:t>《</w:t>
      </w:r>
      <w:r>
        <w:rPr>
          <w:szCs w:val="21"/>
        </w:rPr>
        <w:t>采购需求</w:t>
      </w:r>
      <w:r>
        <w:rPr>
          <w:rFonts w:hint="eastAsia"/>
          <w:szCs w:val="21"/>
        </w:rPr>
        <w:t>》技术</w:t>
      </w:r>
      <w:r>
        <w:rPr>
          <w:szCs w:val="21"/>
        </w:rPr>
        <w:t>要求的</w:t>
      </w:r>
      <w:r>
        <w:rPr>
          <w:rFonts w:hint="eastAsia"/>
          <w:szCs w:val="21"/>
        </w:rPr>
        <w:t>响应表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595"/>
        <w:gridCol w:w="3405"/>
        <w:gridCol w:w="1082"/>
      </w:tblGrid>
      <w:tr w14:paraId="193D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6884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78C7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需求</w:t>
            </w:r>
            <w:r>
              <w:rPr>
                <w:szCs w:val="21"/>
              </w:rPr>
              <w:t>文件要求（注明章节及条款号）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488D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响应内容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3665">
            <w:pPr>
              <w:spacing w:before="120"/>
              <w:jc w:val="center"/>
              <w:rPr>
                <w:szCs w:val="21"/>
              </w:rPr>
            </w:pPr>
            <w:r>
              <w:t>偏离</w:t>
            </w:r>
            <w:r>
              <w:rPr>
                <w:szCs w:val="21"/>
              </w:rPr>
              <w:t>说明</w:t>
            </w:r>
          </w:p>
        </w:tc>
      </w:tr>
      <w:tr w14:paraId="32355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7C19">
            <w:pPr>
              <w:spacing w:before="1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A91D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符合人体工学佩戴要求，尺寸合理，便于长期佩戴；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BC2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6700C">
            <w:pPr>
              <w:spacing w:before="120"/>
              <w:jc w:val="center"/>
              <w:rPr>
                <w:szCs w:val="21"/>
              </w:rPr>
            </w:pPr>
          </w:p>
        </w:tc>
      </w:tr>
      <w:tr w14:paraId="67A2E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0409">
            <w:pPr>
              <w:spacing w:before="1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9640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防护等级：</w:t>
            </w:r>
            <w:r>
              <w:rPr>
                <w:rFonts w:hint="eastAsia"/>
                <w:lang w:val="en-US" w:eastAsia="zh-CN"/>
              </w:rPr>
              <w:t>不低于IP66</w:t>
            </w:r>
            <w:r>
              <w:rPr>
                <w:rFonts w:hint="eastAsia"/>
              </w:rPr>
              <w:t>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EBF2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5C75">
            <w:pPr>
              <w:spacing w:before="120"/>
              <w:jc w:val="center"/>
              <w:rPr>
                <w:szCs w:val="21"/>
              </w:rPr>
            </w:pPr>
          </w:p>
        </w:tc>
      </w:tr>
      <w:tr w14:paraId="3FDE2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B69B">
            <w:pPr>
              <w:spacing w:before="12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4BD9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防拆方式：支持物理防拆与电子防拆报警的双防拆机制，需要特定工具才能进行拆解。当防拆腕带被打开或者被强行拆除时，可以向应用平台发起报警；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A144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9AF4">
            <w:pPr>
              <w:spacing w:before="120"/>
              <w:jc w:val="center"/>
              <w:rPr>
                <w:szCs w:val="21"/>
              </w:rPr>
            </w:pPr>
          </w:p>
        </w:tc>
      </w:tr>
      <w:tr w14:paraId="52A82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796F">
            <w:pPr>
              <w:spacing w:before="12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719D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电池：内置不可拆卸锂聚合物≥600 mAh；循环寿命≥500次；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6928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E432">
            <w:pPr>
              <w:spacing w:before="120"/>
              <w:jc w:val="center"/>
              <w:rPr>
                <w:szCs w:val="21"/>
              </w:rPr>
            </w:pPr>
          </w:p>
        </w:tc>
      </w:tr>
      <w:tr w14:paraId="5C58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8B10">
            <w:pPr>
              <w:spacing w:before="1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61CC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续航：院外GPS常开、每30s上报：≥</w:t>
            </w:r>
            <w:r>
              <w:rPr>
                <w:rFonts w:hint="eastAsia"/>
                <w:lang w:val="en-US" w:eastAsia="zh-CN"/>
              </w:rPr>
              <w:t>48</w:t>
            </w:r>
            <w:r>
              <w:rPr>
                <w:rFonts w:hint="eastAsia"/>
              </w:rPr>
              <w:t>h；1h上报一次：≥2天；关闭GPS、仅4G心跳：≥7天；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FF3A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CB04">
            <w:pPr>
              <w:spacing w:before="120"/>
              <w:jc w:val="center"/>
              <w:rPr>
                <w:szCs w:val="21"/>
              </w:rPr>
            </w:pPr>
          </w:p>
        </w:tc>
      </w:tr>
      <w:tr w14:paraId="15BAE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A5AC">
            <w:pPr>
              <w:spacing w:before="1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0FE3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充电：磁吸式2 pin，2 h充满；支持快充30 min电量≥60%；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CFA1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7DB67">
            <w:pPr>
              <w:spacing w:before="120"/>
              <w:jc w:val="center"/>
              <w:rPr>
                <w:szCs w:val="21"/>
              </w:rPr>
            </w:pPr>
          </w:p>
        </w:tc>
      </w:tr>
      <w:tr w14:paraId="1D416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4FDC">
            <w:pPr>
              <w:spacing w:before="1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BC52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支持GPS、北斗卫星定位，同时兼容其他主流定位方式，支持蓝牙定位，可自动择优切换，保障定位精度与连续性；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5B9D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5947">
            <w:pPr>
              <w:spacing w:before="120"/>
              <w:jc w:val="center"/>
              <w:rPr>
                <w:szCs w:val="21"/>
              </w:rPr>
            </w:pPr>
          </w:p>
        </w:tc>
      </w:tr>
      <w:tr w14:paraId="3DB9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9824">
            <w:pPr>
              <w:spacing w:before="1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89CF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电子围栏：≥10级多边形围栏，可分别设置“院区/医院/城区”三级；越界报警延迟≤5s；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DE1B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21BA">
            <w:pPr>
              <w:spacing w:before="120"/>
              <w:jc w:val="center"/>
              <w:rPr>
                <w:szCs w:val="21"/>
              </w:rPr>
            </w:pPr>
          </w:p>
        </w:tc>
      </w:tr>
      <w:tr w14:paraId="0EE14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AB59">
            <w:pPr>
              <w:spacing w:before="1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0B00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通信制式：支持eSIM NB-IoT或4G全网通；支持节电模式eDRX/PSM或低功耗模式，支持全网通，含3年平台+流量；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F32C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50DC">
            <w:pPr>
              <w:spacing w:before="120"/>
              <w:jc w:val="center"/>
              <w:rPr>
                <w:szCs w:val="21"/>
              </w:rPr>
            </w:pPr>
          </w:p>
        </w:tc>
      </w:tr>
      <w:tr w14:paraId="79C31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5FFD">
            <w:pPr>
              <w:spacing w:before="12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F6ED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</w:rPr>
              <w:t>支持与人员定位可视化软件互联互通，接入平台统一管理。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107E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D199">
            <w:pPr>
              <w:spacing w:before="120"/>
              <w:jc w:val="center"/>
              <w:rPr>
                <w:szCs w:val="21"/>
              </w:rPr>
            </w:pPr>
          </w:p>
        </w:tc>
      </w:tr>
      <w:tr w14:paraId="2A13C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6D61">
            <w:pPr>
              <w:spacing w:before="12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5C1C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支持对接百度、高德等主流地图平台，支持平台可查看手环运行情况、实时定位、位置坐标，并可以在地图上对所属手环进行实时跟踪、电子栅栏及设备指令等一系列的操作。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CF24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35DC">
            <w:pPr>
              <w:spacing w:before="120"/>
              <w:jc w:val="center"/>
              <w:rPr>
                <w:szCs w:val="21"/>
              </w:rPr>
            </w:pPr>
          </w:p>
        </w:tc>
      </w:tr>
      <w:tr w14:paraId="04381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0284">
            <w:pPr>
              <w:spacing w:before="12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4D9C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平台具备兼容性与拓展性，可适配市面主流智慧安防综合管理平台系统，支持无缝对接联动；可根据医院现有平台架构完成二次开发与适配接入，保障系统整体兼容性与扩展性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04E6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E58D">
            <w:pPr>
              <w:spacing w:before="120"/>
              <w:jc w:val="center"/>
              <w:rPr>
                <w:szCs w:val="21"/>
              </w:rPr>
            </w:pPr>
          </w:p>
        </w:tc>
      </w:tr>
    </w:tbl>
    <w:p w14:paraId="471D07E0">
      <w:pPr>
        <w:rPr>
          <w:szCs w:val="21"/>
        </w:rPr>
      </w:pPr>
    </w:p>
    <w:p w14:paraId="65B92253">
      <w:pPr>
        <w:pStyle w:val="2"/>
        <w:tabs>
          <w:tab w:val="left" w:pos="2127"/>
        </w:tabs>
        <w:spacing w:line="340" w:lineRule="exact"/>
        <w:jc w:val="left"/>
        <w:rPr>
          <w:rFonts w:ascii="Times New Roman" w:hAnsi="Times New Roman" w:cs="Times New Roman"/>
        </w:rPr>
      </w:pPr>
      <w:bookmarkStart w:id="0" w:name="_Hlk88990482"/>
      <w:r>
        <w:t>注：（1）</w:t>
      </w:r>
      <w:r>
        <w:rPr>
          <w:rFonts w:ascii="Times New Roman" w:hAnsi="Times New Roman" w:cs="Times New Roman"/>
        </w:rPr>
        <w:t>本表应对</w:t>
      </w:r>
      <w:r>
        <w:rPr>
          <w:rFonts w:hint="eastAsia" w:ascii="Times New Roman" w:hAnsi="Times New Roman" w:cs="Times New Roman"/>
          <w:lang w:val="en-US" w:eastAsia="zh-CN"/>
        </w:rPr>
        <w:t>市场调研中</w:t>
      </w:r>
      <w:r>
        <w:rPr>
          <w:rFonts w:hint="eastAsia"/>
          <w:color w:val="FF0000"/>
        </w:rPr>
        <w:t>《</w:t>
      </w:r>
      <w:r>
        <w:rPr>
          <w:rFonts w:hint="eastAsia"/>
          <w:color w:val="FF0000"/>
          <w:lang w:val="en-US" w:eastAsia="zh-CN"/>
        </w:rPr>
        <w:t>定位手环参数</w:t>
      </w:r>
      <w:r>
        <w:rPr>
          <w:rFonts w:hint="eastAsia"/>
          <w:color w:val="FF0000"/>
        </w:rPr>
        <w:t>》</w:t>
      </w:r>
      <w:r>
        <w:rPr>
          <w:rFonts w:ascii="Times New Roman" w:hAnsi="Times New Roman" w:cs="Times New Roman"/>
        </w:rPr>
        <w:t>中所列</w:t>
      </w:r>
      <w:r>
        <w:rPr>
          <w:rFonts w:hint="eastAsia" w:ascii="Times New Roman" w:hAnsi="Times New Roman" w:cs="Times New Roman"/>
        </w:rPr>
        <w:t>技术</w:t>
      </w:r>
      <w:r>
        <w:rPr>
          <w:rFonts w:ascii="Times New Roman" w:hAnsi="Times New Roman" w:cs="Times New Roman"/>
        </w:rPr>
        <w:t>要求进行响应，并根据响应情况在“偏离说明”栏填写正偏离或负偏离及原因，完全符合的填写</w:t>
      </w:r>
      <w:r>
        <w:rPr>
          <w:rFonts w:hint="eastAsia"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无偏离</w:t>
      </w:r>
      <w:r>
        <w:rPr>
          <w:rFonts w:hint="eastAsia"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。</w:t>
      </w:r>
    </w:p>
    <w:p w14:paraId="331CC2A0">
      <w:r>
        <w:t>（</w:t>
      </w:r>
      <w:r>
        <w:rPr>
          <w:rFonts w:hint="eastAsia"/>
          <w:lang w:val="en-US" w:eastAsia="zh-CN"/>
        </w:rPr>
        <w:t>2</w:t>
      </w:r>
      <w:r>
        <w:t>）本表可扩展</w:t>
      </w:r>
      <w:r>
        <w:rPr>
          <w:rFonts w:hint="eastAsia"/>
        </w:rPr>
        <w:t>或按技术参数的表格编制</w:t>
      </w:r>
      <w:r>
        <w:t>。</w:t>
      </w:r>
    </w:p>
    <w:p w14:paraId="775EC23E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）“</w:t>
      </w:r>
      <w:r>
        <w:rPr>
          <w:rFonts w:hint="eastAsia"/>
          <w:lang w:val="en-US" w:eastAsia="zh-CN"/>
        </w:rPr>
        <w:t xml:space="preserve">5. </w:t>
      </w:r>
      <w:r>
        <w:rPr>
          <w:rFonts w:hint="eastAsia"/>
          <w:lang w:eastAsia="zh-CN"/>
        </w:rPr>
        <w:t>续航：院外GPS常开、每30s上报：≥48h；1h上报一次：≥2天；关闭GPS、仅4G心跳：≥7天；”</w:t>
      </w:r>
      <w:r>
        <w:rPr>
          <w:rFonts w:hint="eastAsia"/>
          <w:lang w:val="en-US" w:eastAsia="zh-CN"/>
        </w:rPr>
        <w:t>若产品GPS 30s 上报续航在 24h~48h 之间：偏离类型填「负偏离」，响应内容写明具体时长，结合备注说明参与调研；</w:t>
      </w:r>
      <w:bookmarkStart w:id="2" w:name="_GoBack"/>
      <w:bookmarkEnd w:id="2"/>
    </w:p>
    <w:bookmarkEnd w:id="0"/>
    <w:p w14:paraId="71635109">
      <w:pPr>
        <w:rPr>
          <w:szCs w:val="21"/>
        </w:rPr>
      </w:pPr>
    </w:p>
    <w:p w14:paraId="0A28A91B">
      <w:pPr>
        <w:rPr>
          <w:spacing w:val="20"/>
          <w:szCs w:val="21"/>
          <w:u w:val="single"/>
        </w:rPr>
      </w:pPr>
      <w:bookmarkStart w:id="1" w:name="_Hlk88990507"/>
    </w:p>
    <w:p w14:paraId="54EC1466">
      <w:pPr>
        <w:rPr>
          <w:szCs w:val="21"/>
        </w:rPr>
      </w:pPr>
      <w:r>
        <w:rPr>
          <w:szCs w:val="21"/>
        </w:rPr>
        <w:t>供应商</w:t>
      </w:r>
      <w:r>
        <w:rPr>
          <w:rFonts w:hint="eastAsia"/>
          <w:szCs w:val="21"/>
        </w:rPr>
        <w:t>名称</w:t>
      </w:r>
      <w:bookmarkEnd w:id="1"/>
      <w:r>
        <w:rPr>
          <w:spacing w:val="20"/>
          <w:szCs w:val="21"/>
        </w:rPr>
        <w:t>：</w:t>
      </w:r>
      <w:r>
        <w:rPr>
          <w:spacing w:val="20"/>
          <w:szCs w:val="21"/>
          <w:u w:val="single"/>
        </w:rPr>
        <w:t xml:space="preserve">            </w:t>
      </w:r>
      <w:r>
        <w:rPr>
          <w:spacing w:val="20"/>
          <w:szCs w:val="21"/>
        </w:rPr>
        <w:t xml:space="preserve">              日 期：</w:t>
      </w:r>
      <w:r>
        <w:rPr>
          <w:spacing w:val="20"/>
          <w:szCs w:val="21"/>
          <w:u w:val="single"/>
        </w:rPr>
        <w:t xml:space="preserve">            </w:t>
      </w:r>
    </w:p>
    <w:p w14:paraId="56E832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7186F"/>
    <w:rsid w:val="0FFF81FD"/>
    <w:rsid w:val="24BA3125"/>
    <w:rsid w:val="39FF010D"/>
    <w:rsid w:val="3F7F91C9"/>
    <w:rsid w:val="47E7186F"/>
    <w:rsid w:val="74A79255"/>
    <w:rsid w:val="74BBC9BE"/>
    <w:rsid w:val="74D2ED2D"/>
    <w:rsid w:val="76ADC8F9"/>
    <w:rsid w:val="77DFA4A4"/>
    <w:rsid w:val="7F7EF59C"/>
    <w:rsid w:val="EA95D4DC"/>
    <w:rsid w:val="EEF6B10C"/>
    <w:rsid w:val="FF7E1559"/>
    <w:rsid w:val="FF7FB1F7"/>
    <w:rsid w:val="FFF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176</Characters>
  <Lines>0</Lines>
  <Paragraphs>0</Paragraphs>
  <TotalTime>9</TotalTime>
  <ScaleCrop>false</ScaleCrop>
  <LinksUpToDate>false</LinksUpToDate>
  <CharactersWithSpaces>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2025-09-25T01:10:00Z</dcterms:created>
  <dc:creator>钟军</dc:creator>
  <cp:lastModifiedBy>Huanghan</cp:lastModifiedBy>
  <dcterms:modified xsi:type="dcterms:W3CDTF">2026-05-29T08:31:06Z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A4281899735F784391B5D368FFD8A31D_41</vt:lpwstr>
  </property>
  <property fmtid="{D5CDD505-2E9C-101B-9397-08002B2CF9AE}" pid="4" name="KSOTemplateDocerSaveRecord">
    <vt:lpwstr>eyJoZGlkIjoiZWE3NWExMWNkNmJkZWQ4NDhjM2RlYTNmNDg2NGRkN2IiLCJ1c2VySWQiOiI0ODIzMTI3MDkifQ==</vt:lpwstr>
  </property>
</Properties>
</file>