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77697"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医院邮寄服务项目需求参数</w:t>
      </w:r>
    </w:p>
    <w:p w14:paraId="1F29A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一、项目概况</w:t>
      </w:r>
    </w:p>
    <w:p w14:paraId="648C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本项目为医院邮寄服务采购，旨在通过遴选专业、可靠的邮寄公司，为医院提供药品寄送、报告单寄送、病历复印寄送等服务，保障医院各类重要物品安全、准确、及时送达，提升医院服务效率与患者满意度。</w:t>
      </w:r>
    </w:p>
    <w:p w14:paraId="40796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二、服务范围及具体要求</w:t>
      </w:r>
    </w:p>
    <w:p w14:paraId="0B50D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trike w:val="0"/>
          <w:dstrike w:val="0"/>
        </w:rPr>
      </w:pPr>
      <w:r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</w:rPr>
        <w:t>（</w:t>
      </w:r>
      <w:r>
        <w:rPr>
          <w:rFonts w:hint="eastAsia" w:asciiTheme="minorEastAsia" w:hAnsiTheme="minorEastAsia" w:cstheme="minorEastAsia"/>
          <w:b/>
          <w:bCs/>
          <w:strike w:val="0"/>
          <w:dstrike w:val="0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</w:rPr>
        <w:t>）诊断证明寄送服务</w:t>
      </w:r>
    </w:p>
    <w:p w14:paraId="34AB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寄送物品类型</w:t>
      </w:r>
      <w:r>
        <w:rPr>
          <w:rFonts w:hint="eastAsia" w:asciiTheme="minorEastAsia" w:hAnsiTheme="minorEastAsia" w:cstheme="minorEastAsia"/>
          <w:b/>
          <w:bCs/>
          <w:lang w:eastAsia="zh-CN"/>
        </w:rPr>
        <w:t>：</w:t>
      </w:r>
    </w:p>
    <w:p w14:paraId="4B3D0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包括医院开具的各类诊断证明原件（如疾病诊断证明、伤残鉴定诊断证明、休假诊断证明等），需附带医院盖章及医师签名，具备法律效力。​</w:t>
      </w:r>
    </w:p>
    <w:p w14:paraId="5C1DD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包装要求：</w:t>
      </w:r>
    </w:p>
    <w:p w14:paraId="3E77D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采用防水、防折</w:t>
      </w:r>
      <w:r>
        <w:rPr>
          <w:rFonts w:hint="eastAsia" w:asciiTheme="minorEastAsia" w:hAnsiTheme="minorEastAsia" w:cstheme="minorEastAsia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</w:rPr>
        <w:t>专用文件信封或硬壳文件袋包装，确保诊断证明原件平整、无损坏、无污渍，避免印章或签名模糊。​</w:t>
      </w:r>
    </w:p>
    <w:p w14:paraId="6B246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包装封面需清晰标注收件人姓名、地址、联系电话、医院名称及“诊断证明（原件）”“重要文件”“请勿折叠”等标识，同时注明“凭收件人有效证件签收”字样，防止他人代签冒领。​</w:t>
      </w:r>
    </w:p>
    <w:p w14:paraId="6F34E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安全要求：</w:t>
      </w:r>
      <w:r>
        <w:rPr>
          <w:rFonts w:hint="eastAsia" w:asciiTheme="minorEastAsia" w:hAnsiTheme="minorEastAsia" w:eastAsiaTheme="minorEastAsia" w:cstheme="minorEastAsia"/>
        </w:rPr>
        <w:t>​</w:t>
      </w:r>
    </w:p>
    <w:p w14:paraId="2846F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建立 “专人取件 - 专线运输 - 实名签收” 全流程管控，取件时需与医院指定科室核对诊断证明编号及收件人信息，送达时需验证收件人身份证原件（或电子身份证）并由收件人本人签字确认，签收记录需留存 </w:t>
      </w: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 xml:space="preserve"> 年备查；若发生诊断证明丢失、损坏或被冒领，需在 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 xml:space="preserve"> 小时内响应，协助医院重新开具（若需）并免费加急寄送，同时承担由此产生的医院及患者损失（如重新开具的工本费、患者因延误产生的合理费用等）。</w:t>
      </w:r>
    </w:p>
    <w:p w14:paraId="4C15E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3A46E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</w:rPr>
        <w:t>（</w:t>
      </w:r>
      <w:r>
        <w:rPr>
          <w:rFonts w:hint="eastAsia" w:asciiTheme="minorEastAsia" w:hAnsiTheme="minorEastAsia" w:cstheme="minorEastAsia"/>
          <w:b/>
          <w:bCs/>
          <w:strike w:val="0"/>
          <w:dstrike w:val="0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</w:rPr>
        <w:t>）体检报告单寄送服务</w:t>
      </w:r>
    </w:p>
    <w:p w14:paraId="14B93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寄送物品类型：</w:t>
      </w:r>
    </w:p>
    <w:p w14:paraId="25233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>包括医院为个人或团体出具的体检报告单原件（含各项体检项目检测结果、数据解读、健康建议等）、体检相关附件（如影像学检查胶片、心电图报告、实验室检测原始数据单等），部分团体体检需附带体检汇总分析报告，所有材料加盖医院体检中心专用印章，确保有效性。</w:t>
      </w:r>
    </w:p>
    <w:p w14:paraId="2C17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包装要求：</w:t>
      </w:r>
    </w:p>
    <w:p w14:paraId="103DB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>体检报告单采用防水、防折的专用文件袋</w:t>
      </w:r>
      <w:r>
        <w:rPr>
          <w:rFonts w:hint="eastAsia" w:asciiTheme="minorEastAsia" w:hAnsiTheme="minorEastAsia" w:eastAsiaTheme="minorEastAsia" w:cstheme="minorEastAsia"/>
        </w:rPr>
        <w:t>或硬壳文件袋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>包装，防止报告单折叠、破损或受潮，确保报告字迹清晰、印章完整。影像学检查胶片（如 X 光片、超声检查胶片等）使用透明防刮胶片袋封装，再放入硬壳胶片盒内，避免胶片刮花、折裂</w:t>
      </w:r>
      <w:r>
        <w:rPr>
          <w:rFonts w:hint="eastAsia" w:asciiTheme="minorEastAsia" w:hAnsiTheme="minorEastAsia" w:cstheme="minorEastAsia"/>
          <w:b w:val="0"/>
          <w:bCs w:val="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>盒外需标注 “易碎胶片”“请勿挤压”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>标识。</w:t>
      </w:r>
    </w:p>
    <w:p w14:paraId="61C4B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>包装封面需清晰标注收件人姓名（或团体单位名称）、详细地址、联系电话、医院名称及 “体检报告（原件）”“重要隐私文件”“请勿拆阅”等标识，同时注明“凭收件人有效证件签收”（个人体检）或“凭单位授权人有效证件签收”（团体体检），杜绝非指定人员签收。</w:t>
      </w:r>
    </w:p>
    <w:p w14:paraId="236F0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安全要求：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>​</w:t>
      </w:r>
    </w:p>
    <w:p w14:paraId="6E63E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</w:rPr>
        <w:t>建立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报告单寄送</w:t>
      </w:r>
      <w:r>
        <w:rPr>
          <w:rFonts w:hint="eastAsia" w:asciiTheme="minorEastAsia" w:hAnsiTheme="minorEastAsia" w:eastAsiaTheme="minorEastAsia" w:cstheme="minorEastAsia"/>
        </w:rPr>
        <w:t>全程追溯体系</w:t>
      </w:r>
      <w:r>
        <w:rPr>
          <w:rFonts w:hint="eastAsia" w:asciiTheme="minorEastAsia" w:hAnsiTheme="minorEastAsia" w:cstheme="minorEastAsia"/>
          <w:lang w:eastAsia="zh-CN"/>
        </w:rPr>
        <w:t>，</w:t>
      </w:r>
      <w:r>
        <w:rPr>
          <w:rFonts w:hint="eastAsia" w:asciiTheme="minorEastAsia" w:hAnsiTheme="minorEastAsia" w:cstheme="minorEastAsia"/>
          <w:lang w:val="en-US" w:eastAsia="zh-CN"/>
        </w:rPr>
        <w:t>确保可及时追溯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报告单状态</w:t>
      </w:r>
      <w:r>
        <w:rPr>
          <w:rFonts w:hint="eastAsia" w:asciiTheme="minorEastAsia" w:hAnsiTheme="minorEastAsia" w:cstheme="minorEastAsia"/>
          <w:b w:val="0"/>
          <w:bCs w:val="0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取件时需与医院体检中心核对报告编号、收件人信息（个人身份证号 / 团体单位代码），确认无误后登记取件；运输过程中可随时查询运输轨迹；送达时严格核验签收人身份（个人需出示身份证原件，团体需出示授权委托书及身份证原件），签收后需拍摄签收凭证（含签收人、证件、报告包装），留存 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 年备查。若发生报告丢失、损坏或被冒领，需在 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1.5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 xml:space="preserve"> 小时内响应，协助医院重新打印、审核报告并免费加急寄送，同时承担医院重新出具报告的工本费及患者因延误产生的合理损失。</w:t>
      </w:r>
    </w:p>
    <w:p w14:paraId="4D6EE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</w:p>
    <w:p w14:paraId="1FEBC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（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</w:rPr>
        <w:t>）药品寄送服务</w:t>
      </w:r>
    </w:p>
    <w:p w14:paraId="6DFE3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寄送物品类型：</w:t>
      </w:r>
    </w:p>
    <w:p w14:paraId="7D9E0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包括处方药、非处方药、冷链药品（如胰岛素、生物制剂等）、特殊管理药品（如麻醉药品、精神药品等，需符合国家相关管理规定）。</w:t>
      </w:r>
    </w:p>
    <w:p w14:paraId="23C99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包装要求：</w:t>
      </w:r>
    </w:p>
    <w:p w14:paraId="66C31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普通药品需使用防压、防潮的专业包装材料，包装上清晰标注 “药品”“易碎”“请勿挤压” 等标识。</w:t>
      </w:r>
    </w:p>
    <w:p w14:paraId="2102C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冷链药品需采用符合温度要求的专业冷链包装，确保药品在运输过程中温度维持在药品特性指定的温度范围。</w:t>
      </w:r>
    </w:p>
    <w:p w14:paraId="0606B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特殊管理药品包装需符合国家特殊药品运输包装标准，具备防盗、防破损功能，并加贴专用标识。</w:t>
      </w:r>
    </w:p>
    <w:p w14:paraId="4DEB2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安全要求：</w:t>
      </w:r>
    </w:p>
    <w:p w14:paraId="52B1C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建立药品寄送全程追溯体系，实时跟踪药品运输位置和状态，确保药品不丢失、不损坏、不受污染。若发生药品丢失、损坏情况，需在 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 xml:space="preserve"> 小时内响应，并按照药品实际价值进行赔偿。</w:t>
      </w:r>
    </w:p>
    <w:p w14:paraId="20CEC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4E9EE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（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</w:rPr>
        <w:t>）中药代煎寄送服务</w:t>
      </w:r>
    </w:p>
    <w:p w14:paraId="6D208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寄送物品类型：</w:t>
      </w:r>
    </w:p>
    <w:p w14:paraId="75476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包括医院中药房代煎的袋装中药汤剂（单剂或多剂分装，每袋标注患者姓名、药名、服用时间、煎煮日期等信息）、中药代煎配套的服用说明（含剂量、温度、禁忌等），部分需附带未煎煮的中药饮片</w:t>
      </w:r>
      <w:r>
        <w:rPr>
          <w:rFonts w:hint="eastAsia" w:asciiTheme="minorEastAsia" w:hAnsiTheme="minorEastAsia" w:cstheme="minorEastAsia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</w:rPr>
        <w:t>。​</w:t>
      </w:r>
    </w:p>
    <w:p w14:paraId="5ACEF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包装要求：</w:t>
      </w:r>
      <w:r>
        <w:rPr>
          <w:rFonts w:hint="eastAsia" w:asciiTheme="minorEastAsia" w:hAnsiTheme="minorEastAsia" w:eastAsiaTheme="minorEastAsia" w:cstheme="minorEastAsia"/>
        </w:rPr>
        <w:t>​</w:t>
      </w:r>
    </w:p>
    <w:p w14:paraId="68C59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袋装中药汤剂采用食品级保温箱（内置冰袋或保温棉）包装，根据汤剂数量及运输时长确定冰袋数量，确保运输过程中温度维持在 2-8℃（冷藏保存类）或 15-25℃（常温保存类，需标注明确），防止药液变质；每袋中药需单独密封，外层包裹防漏膜，避免运输中破损渗漏。中药饮片采用防潮、防压的专用密封袋（标注饮片名称、重量、有效期）包装，防止饮片破碎或受潮。</w:t>
      </w:r>
    </w:p>
    <w:p w14:paraId="03CD6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整体包装需清晰标注 “中药汤剂（冷藏 / 常温）”“易碎”“请勿倒置”“食用物品” 等标识，同时注明医院名称、患者姓名、联系电话及 “收件后请立即冷藏（若需）” 的温馨提示。​</w:t>
      </w:r>
    </w:p>
    <w:p w14:paraId="3E836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安全要求：</w:t>
      </w:r>
    </w:p>
    <w:p w14:paraId="1E7BF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建立中药寄送专项追溯体系，可实时</w:t>
      </w:r>
      <w:r>
        <w:rPr>
          <w:rFonts w:hint="eastAsia" w:asciiTheme="minorEastAsia" w:hAnsiTheme="minorEastAsia" w:cstheme="minorEastAsia"/>
          <w:lang w:val="en-US" w:eastAsia="zh-CN"/>
        </w:rPr>
        <w:t>跟踪位置等信息</w:t>
      </w:r>
      <w:r>
        <w:rPr>
          <w:rFonts w:hint="eastAsia" w:asciiTheme="minorEastAsia" w:hAnsiTheme="minorEastAsia" w:eastAsiaTheme="minorEastAsia" w:cstheme="minorEastAsia"/>
        </w:rPr>
        <w:t xml:space="preserve">；取件时需核对中药汤剂的患者信息、煎煮日期及保质期，确保无错发、漏发；送达时需提醒患者检查药液包装是否完好、是否有异味，确认无误后再签收。所用保温箱、冰袋等包装材料符合食品级安全标准，无异味、无污染；运输车辆需定期消毒，避免交叉污染；若患者反馈药液变质、口感异常等质量问题，需在 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 xml:space="preserve"> 小时内响应，配合医院进行溯源调查，并承担相应的赔偿责任。</w:t>
      </w:r>
    </w:p>
    <w:p w14:paraId="73F2F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24A88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（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</w:rPr>
        <w:t>）病历复印寄送服务</w:t>
      </w:r>
    </w:p>
    <w:p w14:paraId="0A6C2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寄送物品类型：</w:t>
      </w:r>
    </w:p>
    <w:p w14:paraId="141D2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包括病历复印件（含住院病历、门诊病历等）。</w:t>
      </w:r>
    </w:p>
    <w:p w14:paraId="18107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包装要求：</w:t>
      </w:r>
    </w:p>
    <w:p w14:paraId="5E5B8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采用规范的文件包装，确保病历复印件平整、无损坏、无污渍，包装上清晰标注收件人姓名、地址、联系电话、医院名称及 “病历资料”“保密” 等标识。</w:t>
      </w:r>
    </w:p>
    <w:p w14:paraId="30495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安全要求：</w:t>
      </w:r>
    </w:p>
    <w:p w14:paraId="434DD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确保病历复印件在运输过程中不丢失、不损坏，建立全程追溯体系，实时跟踪运输状态。若发生病历复印件丢失、损坏情况，需在 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 xml:space="preserve"> 小时内响应，并协助医院重新复印寄送，相关费用由邮寄公司承担。</w:t>
      </w:r>
    </w:p>
    <w:p w14:paraId="357C2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48FF9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保密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要求</w:t>
      </w:r>
    </w:p>
    <w:p w14:paraId="44AFA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邮寄公司</w:t>
      </w:r>
      <w:r>
        <w:rPr>
          <w:rFonts w:hint="eastAsia" w:asciiTheme="minorEastAsia" w:hAnsiTheme="minorEastAsia" w:eastAsiaTheme="minorEastAsia" w:cstheme="minorEastAsia"/>
        </w:rPr>
        <w:t>需严格遵守《个人信息保护法》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>《医疗机构患者隐私保护办法》</w:t>
      </w:r>
      <w:r>
        <w:rPr>
          <w:rFonts w:hint="eastAsia" w:asciiTheme="minorEastAsia" w:hAnsiTheme="minorEastAsia" w:eastAsiaTheme="minorEastAsia" w:cstheme="minorEastAsia"/>
        </w:rPr>
        <w:t>《医疗机构病历管理规定》等相关法律法规，建立信息保密制度，对患者个人信息</w:t>
      </w:r>
      <w:r>
        <w:rPr>
          <w:rFonts w:hint="eastAsia" w:asciiTheme="minorEastAsia" w:hAnsiTheme="minorEastAsia" w:cstheme="minorEastAsia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</w:rPr>
        <w:t>病历病情</w:t>
      </w:r>
      <w:r>
        <w:rPr>
          <w:rFonts w:hint="eastAsia" w:asciiTheme="minorEastAsia" w:hAnsiTheme="minorEastAsia" w:cstheme="minorEastAsia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>体检报告</w:t>
      </w:r>
      <w:r>
        <w:rPr>
          <w:rFonts w:hint="eastAsia" w:asciiTheme="minorEastAsia" w:hAnsiTheme="minorEastAsia" w:cstheme="minorEastAsia"/>
          <w:b w:val="0"/>
          <w:bCs w:val="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>健康数据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</w:rPr>
        <w:t>内容进行严格保密，不得泄露给任何第三方</w:t>
      </w:r>
      <w:r>
        <w:rPr>
          <w:rFonts w:hint="eastAsia" w:asciiTheme="minorEastAsia" w:hAnsiTheme="minorEastAsia" w:cstheme="minorEastAsia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</w:rPr>
        <w:t>禁止以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>拍照、复印、口述等</w:t>
      </w:r>
      <w:r>
        <w:rPr>
          <w:rFonts w:hint="eastAsia" w:asciiTheme="minorEastAsia" w:hAnsiTheme="minorEastAsia" w:eastAsiaTheme="minorEastAsia" w:cstheme="minorEastAsia"/>
        </w:rPr>
        <w:t>任何形式记录、传播或泄露信息</w:t>
      </w:r>
      <w:r>
        <w:rPr>
          <w:rFonts w:hint="eastAsia" w:asciiTheme="minorEastAsia" w:hAnsiTheme="minorEastAsia" w:cstheme="minorEastAsia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</w:rPr>
        <w:t>若发生信息泄露，需承担相应的法律责任，并赔偿医院及患者</w:t>
      </w:r>
      <w:r>
        <w:rPr>
          <w:rFonts w:hint="eastAsia" w:asciiTheme="minorEastAsia" w:hAnsiTheme="minorEastAsia" w:eastAsiaTheme="minorEastAsia" w:cstheme="minorEastAsia"/>
          <w:b w:val="0"/>
          <w:bCs w:val="0"/>
        </w:rPr>
        <w:t>（或团体单位）</w:t>
      </w:r>
      <w:r>
        <w:rPr>
          <w:rFonts w:hint="eastAsia" w:asciiTheme="minorEastAsia" w:hAnsiTheme="minorEastAsia" w:eastAsiaTheme="minorEastAsia" w:cstheme="minorEastAsia"/>
        </w:rPr>
        <w:t>因此造成的损失。</w:t>
      </w:r>
    </w:p>
    <w:p w14:paraId="0F589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时效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要求</w:t>
      </w:r>
    </w:p>
    <w:p w14:paraId="05FA2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所有邮寄物品（药品、纸质文件）均使用特快转递，</w:t>
      </w:r>
      <w:r>
        <w:rPr>
          <w:rFonts w:hint="eastAsia" w:asciiTheme="minorEastAsia" w:hAnsiTheme="minorEastAsia" w:eastAsiaTheme="minorEastAsia" w:cstheme="minorEastAsia"/>
        </w:rPr>
        <w:t>患者预约寄送需求后，</w:t>
      </w: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小时内寄出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 w14:paraId="2D577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同城</w:t>
      </w:r>
      <w:r>
        <w:rPr>
          <w:rFonts w:hint="eastAsia" w:asciiTheme="minorEastAsia" w:hAnsiTheme="minorEastAsia" w:eastAsiaTheme="minorEastAsia" w:cstheme="minorEastAsia"/>
        </w:rPr>
        <w:t>寄送：城区内上午11点前交寄，下午送达</w:t>
      </w:r>
      <w:r>
        <w:rPr>
          <w:rFonts w:hint="eastAsia" w:asciiTheme="minorEastAsia" w:hAnsiTheme="minorEastAsia" w:cstheme="minorEastAsia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</w:rPr>
        <w:t>超过11点交寄</w:t>
      </w:r>
      <w:r>
        <w:rPr>
          <w:rFonts w:hint="eastAsia" w:asciiTheme="minorEastAsia" w:hAnsiTheme="minorEastAsia" w:cstheme="minorEastAsia"/>
          <w:lang w:val="en-US" w:eastAsia="zh-CN"/>
        </w:rPr>
        <w:t>或目标地为郊区</w:t>
      </w:r>
      <w:r>
        <w:rPr>
          <w:rFonts w:hint="eastAsia" w:asciiTheme="minorEastAsia" w:hAnsiTheme="minorEastAsia" w:eastAsiaTheme="minorEastAsia" w:cstheme="minorEastAsia"/>
        </w:rPr>
        <w:t>，次日</w:t>
      </w:r>
      <w:r>
        <w:rPr>
          <w:rFonts w:hint="eastAsia" w:asciiTheme="minorEastAsia" w:hAnsiTheme="minorEastAsia" w:cstheme="minorEastAsia"/>
          <w:lang w:val="en-US" w:eastAsia="zh-CN"/>
        </w:rPr>
        <w:t>上午</w:t>
      </w:r>
      <w:r>
        <w:rPr>
          <w:rFonts w:hint="eastAsia" w:asciiTheme="minorEastAsia" w:hAnsiTheme="minorEastAsia" w:eastAsiaTheme="minorEastAsia" w:cstheme="minorEastAsia"/>
        </w:rPr>
        <w:t>12 前送达</w:t>
      </w:r>
      <w:r>
        <w:rPr>
          <w:rFonts w:hint="eastAsia" w:asciiTheme="minorEastAsia" w:hAnsiTheme="minorEastAsia" w:cstheme="minorEastAsia"/>
          <w:lang w:eastAsia="zh-CN"/>
        </w:rPr>
        <w:t>。</w:t>
      </w:r>
    </w:p>
    <w:p w14:paraId="1D6D2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异地寄送：</w:t>
      </w:r>
      <w:r>
        <w:rPr>
          <w:rFonts w:hint="eastAsia" w:asciiTheme="minorEastAsia" w:hAnsiTheme="minorEastAsia" w:cstheme="minorEastAsia"/>
          <w:lang w:eastAsia="zh-CN"/>
        </w:rPr>
        <w:t>广西区内地级市市区次日1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cstheme="minorEastAsia"/>
          <w:lang w:eastAsia="zh-CN"/>
        </w:rPr>
        <w:t>点前</w:t>
      </w:r>
      <w:r>
        <w:rPr>
          <w:rFonts w:hint="eastAsia" w:asciiTheme="minorEastAsia" w:hAnsiTheme="minorEastAsia" w:cstheme="minorEastAsia"/>
          <w:lang w:val="en-US" w:eastAsia="zh-CN"/>
        </w:rPr>
        <w:t>送达</w:t>
      </w:r>
      <w:r>
        <w:rPr>
          <w:rFonts w:hint="eastAsia" w:asciiTheme="minorEastAsia" w:hAnsiTheme="minorEastAsia" w:cstheme="minorEastAsia"/>
          <w:lang w:eastAsia="zh-CN"/>
        </w:rPr>
        <w:t>，县城区域次日18点前</w:t>
      </w:r>
      <w:r>
        <w:rPr>
          <w:rFonts w:hint="eastAsia" w:asciiTheme="minorEastAsia" w:hAnsiTheme="minorEastAsia" w:cstheme="minorEastAsia"/>
          <w:lang w:val="en-US" w:eastAsia="zh-CN"/>
        </w:rPr>
        <w:t>送达</w:t>
      </w:r>
      <w:r>
        <w:rPr>
          <w:rFonts w:hint="eastAsia" w:asciiTheme="minorEastAsia" w:hAnsiTheme="minorEastAsia" w:cstheme="minorEastAsia"/>
          <w:lang w:eastAsia="zh-CN"/>
        </w:rPr>
        <w:t>，偏远县份第</w:t>
      </w:r>
      <w:r>
        <w:rPr>
          <w:rFonts w:hint="eastAsia" w:asciiTheme="minorEastAsia" w:hAnsi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cstheme="minorEastAsia"/>
          <w:lang w:eastAsia="zh-CN"/>
        </w:rPr>
        <w:t>日12点前</w:t>
      </w:r>
      <w:r>
        <w:rPr>
          <w:rFonts w:hint="eastAsia" w:asciiTheme="minorEastAsia" w:hAnsiTheme="minorEastAsia" w:cstheme="minorEastAsia"/>
          <w:lang w:val="en-US" w:eastAsia="zh-CN"/>
        </w:rPr>
        <w:t>送达</w:t>
      </w:r>
      <w:r>
        <w:rPr>
          <w:rFonts w:hint="eastAsia" w:asciiTheme="minorEastAsia" w:hAnsiTheme="minorEastAsia" w:cstheme="minorEastAsia"/>
          <w:lang w:eastAsia="zh-CN"/>
        </w:rPr>
        <w:t>，乡镇村屯比照县城延迟一日。国内省会城市，收寄后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cstheme="minorEastAsia"/>
          <w:lang w:eastAsia="zh-CN"/>
        </w:rPr>
        <w:t>日</w:t>
      </w:r>
      <w:r>
        <w:rPr>
          <w:rFonts w:hint="eastAsia" w:asciiTheme="minorEastAsia" w:hAnsiTheme="minorEastAsia" w:cstheme="minorEastAsia"/>
          <w:lang w:val="en-US" w:eastAsia="zh-CN"/>
        </w:rPr>
        <w:t>内送</w:t>
      </w:r>
      <w:r>
        <w:rPr>
          <w:rFonts w:hint="eastAsia" w:asciiTheme="minorEastAsia" w:hAnsiTheme="minorEastAsia" w:cstheme="minorEastAsia"/>
          <w:lang w:eastAsia="zh-CN"/>
        </w:rPr>
        <w:t>达，非省会城市</w:t>
      </w:r>
      <w:r>
        <w:rPr>
          <w:rFonts w:hint="eastAsia" w:asciiTheme="minorEastAsia" w:hAnsiTheme="minorEastAsia" w:cstheme="minorEastAsia"/>
          <w:lang w:val="en-US" w:eastAsia="zh-CN"/>
        </w:rPr>
        <w:t>三日内送</w:t>
      </w:r>
      <w:r>
        <w:rPr>
          <w:rFonts w:hint="eastAsia" w:asciiTheme="minorEastAsia" w:hAnsiTheme="minorEastAsia" w:cstheme="minorEastAsia"/>
          <w:lang w:eastAsia="zh-CN"/>
        </w:rPr>
        <w:t>达；新疆、西藏、内蒙、黑龙江等省份的非省会城市</w:t>
      </w:r>
      <w:r>
        <w:rPr>
          <w:rFonts w:hint="eastAsia" w:asciiTheme="minorEastAsia" w:hAnsiTheme="minorEastAsia" w:eastAsiaTheme="minorEastAsia" w:cstheme="minorEastAsia"/>
        </w:rPr>
        <w:t>可适当延长，需与医院沟通确认</w:t>
      </w:r>
      <w:r>
        <w:rPr>
          <w:rFonts w:hint="eastAsia" w:asciiTheme="minorEastAsia" w:hAnsiTheme="minorEastAsia" w:cstheme="minorEastAsia"/>
          <w:lang w:eastAsia="zh-CN"/>
        </w:rPr>
        <w:t>。</w:t>
      </w:r>
    </w:p>
    <w:p w14:paraId="2C28C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加急服务：针对患者紧急需求，提供加急寄送服务，加急服务</w:t>
      </w:r>
      <w:r>
        <w:rPr>
          <w:rFonts w:hint="eastAsia" w:asciiTheme="minorEastAsia" w:hAnsiTheme="minorEastAsia" w:cstheme="minorEastAsia"/>
          <w:lang w:val="en-US" w:eastAsia="zh-CN"/>
        </w:rPr>
        <w:t>可与患者单独沟通</w:t>
      </w:r>
      <w:r>
        <w:rPr>
          <w:rFonts w:hint="eastAsia" w:asciiTheme="minorEastAsia" w:hAnsiTheme="minorEastAsia" w:eastAsiaTheme="minorEastAsia" w:cstheme="minorEastAsia"/>
        </w:rPr>
        <w:t>并明确时效承诺。</w:t>
      </w:r>
    </w:p>
    <w:p w14:paraId="69878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5BF8B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、资质要求</w:t>
      </w:r>
    </w:p>
    <w:p w14:paraId="42D61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邮寄公司</w:t>
      </w:r>
      <w:r>
        <w:rPr>
          <w:rFonts w:hint="eastAsia" w:asciiTheme="minorEastAsia" w:hAnsiTheme="minorEastAsia" w:eastAsiaTheme="minorEastAsia" w:cstheme="minorEastAsia"/>
        </w:rPr>
        <w:t>需具备独立法人资格，持有有效的营业执照、快递业务经营许可证</w:t>
      </w:r>
      <w:r>
        <w:rPr>
          <w:rFonts w:hint="eastAsia" w:asciiTheme="minorEastAsia" w:hAnsiTheme="minorEastAsia" w:cstheme="minorEastAsia"/>
          <w:lang w:eastAsia="zh-CN"/>
        </w:rPr>
        <w:t>、</w:t>
      </w:r>
      <w:r>
        <w:rPr>
          <w:rFonts w:hint="eastAsia" w:asciiTheme="minorEastAsia" w:hAnsiTheme="minorEastAsia" w:cstheme="minorEastAsia"/>
          <w:lang w:val="en-US" w:eastAsia="zh-CN"/>
        </w:rPr>
        <w:t>药品经营许可证</w:t>
      </w:r>
      <w:r>
        <w:rPr>
          <w:rFonts w:hint="eastAsia" w:asciiTheme="minorEastAsia" w:hAnsiTheme="minorEastAsia" w:eastAsiaTheme="minorEastAsia" w:cstheme="minorEastAsia"/>
        </w:rPr>
        <w:t>，且营业执照经营范围包含快递服务或相关物流配送服务。</w:t>
      </w:r>
    </w:p>
    <w:p w14:paraId="38867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具备固定的经营场所、仓储设施（尤其是针对冷链药品需有符合要求的冷链仓储设施）和专业的运输车队，运输车辆需具备合法的运营手续，且车辆状况良好，配备必要的 GPS 定位系统、温度监控设备等。</w:t>
      </w:r>
    </w:p>
    <w:p w14:paraId="0FF2F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拥有专业的服务团队，包括管理人员、调度人员、驾驶员、配送员等，人员需具备相应的从业资格和专业技能。</w:t>
      </w:r>
    </w:p>
    <w:p w14:paraId="5B50E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具备完善的质量管理体系，通过 ISO9001 质量管理体系认证或相关行业质量管理认证，有健全的服务管理制度、安全管理制度、信息保密制度等。</w:t>
      </w:r>
    </w:p>
    <w:p w14:paraId="3B94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近</w:t>
      </w:r>
      <w:r>
        <w:rPr>
          <w:rFonts w:hint="eastAsia" w:asciiTheme="minorEastAsia" w:hAnsiTheme="minorEastAsia" w:cstheme="minorEastAsia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 w:cstheme="minorEastAsia"/>
        </w:rPr>
        <w:t>年内无重大违法违规记录，未被列入企业经营异常名录或严重违法失信企业名单，无重大服务质量投诉事件。</w:t>
      </w:r>
    </w:p>
    <w:p w14:paraId="21C4F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具备处理突发事件的能力，如自然灾害、交通拥堵、疫情等特殊情况下，能采取有效措施保障邮寄服务的正常进行，并及时向医院反馈情况。</w:t>
      </w:r>
    </w:p>
    <w:p w14:paraId="2A239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7EA25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、服务质量要求</w:t>
      </w:r>
    </w:p>
    <w:p w14:paraId="3E220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t>邮寄公司需提供符合医院信息系统标准的技术接口，支持双方系统无缝对接。根据寄送物品种类（如药品、体检报告、中药汤剂等）、收件地址（同城 / 异地 / 偏远地区）、服务类型（普通 / 加急 / 冷链）等信息，实时计算并回传精准邮寄费用至医院系统，确保费用数据可追溯、可核对，无需人工二次录入。</w:t>
      </w:r>
    </w:p>
    <w:p w14:paraId="62517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t>需支持 “到付” 与 “月结” 两种付费模式，满足不同寄送场景需求。其中，月结模式需在每月固定日期（</w:t>
      </w:r>
      <w:r>
        <w:rPr>
          <w:rFonts w:hint="eastAsia" w:asciiTheme="minorEastAsia" w:hAnsiTheme="minorEastAsia" w:cstheme="minorEastAsia"/>
          <w:lang w:val="en-US" w:eastAsia="zh-CN"/>
        </w:rPr>
        <w:t>具体日期另行商定</w:t>
      </w:r>
      <w:r>
        <w:rPr>
          <w:rFonts w:hint="default" w:asciiTheme="minorEastAsia" w:hAnsiTheme="minorEastAsia" w:cstheme="minorEastAsia"/>
          <w:lang w:val="en-US" w:eastAsia="zh-CN"/>
        </w:rPr>
        <w:t>）向医院提交上月寄送费用明细账单（含订单编号、物品类型、费用金额、支付状态等），便于医院核对与结算。</w:t>
      </w:r>
    </w:p>
    <w:p w14:paraId="286A6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建立 24 小时服务热线，对于医院提出的咨询、查询、投诉等需求，需在</w:t>
      </w:r>
      <w:r>
        <w:rPr>
          <w:rFonts w:hint="eastAsia" w:asciiTheme="minorEastAsia" w:hAnsiTheme="minorEastAsia" w:cstheme="minorEastAsia"/>
          <w:lang w:val="en-US" w:eastAsia="zh-CN"/>
        </w:rPr>
        <w:t>1小时</w:t>
      </w:r>
      <w:r>
        <w:rPr>
          <w:rFonts w:hint="eastAsia" w:asciiTheme="minorEastAsia" w:hAnsiTheme="minorEastAsia" w:eastAsiaTheme="minorEastAsia" w:cstheme="minorEastAsia"/>
        </w:rPr>
        <w:t>内响应，</w:t>
      </w:r>
      <w:r>
        <w:rPr>
          <w:rFonts w:hint="eastAsia" w:asciiTheme="minorEastAsia" w:hAnsi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 xml:space="preserve"> 小时内给出解决方案。</w:t>
      </w:r>
    </w:p>
    <w:p w14:paraId="6FEEE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药品、报告单、病历复印寄送若出现错寄、漏寄情况，需在 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 xml:space="preserve"> 小时内免费重新寄送，并承担由此给医院或患者造成的损失。</w:t>
      </w:r>
    </w:p>
    <w:p w14:paraId="7EFE9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定期对医院及患者进行满意度调查，客户满意度需达到 </w:t>
      </w:r>
      <w:r>
        <w:rPr>
          <w:rFonts w:hint="eastAsia" w:asciiTheme="minorEastAsia" w:hAnsiTheme="minorEastAsia" w:cstheme="minorEastAsia"/>
          <w:lang w:val="en-US" w:eastAsia="zh-CN"/>
        </w:rPr>
        <w:t>95</w:t>
      </w:r>
      <w:r>
        <w:rPr>
          <w:rFonts w:hint="eastAsia" w:asciiTheme="minorEastAsia" w:hAnsiTheme="minorEastAsia" w:eastAsiaTheme="minorEastAsia" w:cstheme="minorEastAsia"/>
        </w:rPr>
        <w:t>% 以上。若满意度未达标，医院有权要求</w:t>
      </w:r>
      <w:r>
        <w:rPr>
          <w:rFonts w:hint="eastAsia" w:asciiTheme="minorEastAsia" w:hAnsiTheme="minorEastAsia" w:cstheme="minorEastAsia"/>
          <w:lang w:val="en-US" w:eastAsia="zh-CN"/>
        </w:rPr>
        <w:t>邮寄公司</w:t>
      </w:r>
      <w:r>
        <w:rPr>
          <w:rFonts w:hint="eastAsia" w:asciiTheme="minorEastAsia" w:hAnsiTheme="minorEastAsia" w:eastAsiaTheme="minorEastAsia" w:cstheme="minorEastAsia"/>
        </w:rPr>
        <w:t>限期整改，整改后仍未达标的，医院可单方面终止合作协议。</w:t>
      </w:r>
    </w:p>
    <w:p w14:paraId="60547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6E6CE3B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七、合作模式</w:t>
      </w:r>
    </w:p>
    <w:p w14:paraId="7D90A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由各邮寄公司提供。</w:t>
      </w:r>
      <w:bookmarkStart w:id="0" w:name="_GoBack"/>
      <w:bookmarkEnd w:id="0"/>
    </w:p>
    <w:p w14:paraId="33360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Theme="minorEastAsia" w:hAnsiTheme="minorEastAsia" w:cstheme="minorEastAsia"/>
          <w:lang w:val="en-US" w:eastAsia="zh-CN"/>
        </w:rPr>
      </w:pPr>
    </w:p>
    <w:p w14:paraId="3CF6F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8B1A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4AD4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3D6BB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43188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6FD1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243EF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7CC4D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A7D1C"/>
    <w:rsid w:val="09D4008F"/>
    <w:rsid w:val="2A5306A1"/>
    <w:rsid w:val="31CB6D6E"/>
    <w:rsid w:val="322D5CC7"/>
    <w:rsid w:val="39BA7D1C"/>
    <w:rsid w:val="3D526CF1"/>
    <w:rsid w:val="3FFF0425"/>
    <w:rsid w:val="4A100B71"/>
    <w:rsid w:val="686626D4"/>
    <w:rsid w:val="6A9A4F55"/>
    <w:rsid w:val="738900DE"/>
    <w:rsid w:val="7F1B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3493</Words>
  <Characters>3518</Characters>
  <Lines>0</Lines>
  <Paragraphs>0</Paragraphs>
  <TotalTime>3899</TotalTime>
  <ScaleCrop>false</ScaleCrop>
  <LinksUpToDate>false</LinksUpToDate>
  <CharactersWithSpaces>3582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2025-10-11T08:30:00Z</dcterms:created>
  <dc:creator>來去匆匆</dc:creator>
  <cp:lastModifiedBy>來去匆匆</cp:lastModifiedBy>
  <dcterms:modified xsi:type="dcterms:W3CDTF">2025-10-23T07:18:02Z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58D6DC97D88B4A5BAC54B842B909D46F_11</vt:lpwstr>
  </property>
  <property fmtid="{D5CDD505-2E9C-101B-9397-08002B2CF9AE}" pid="4" name="KSOTemplateDocerSaveRecord">
    <vt:lpwstr>eyJoZGlkIjoiMWZjY2U5ZmNhNWViZGY1YTNkMTEwMjcyMmUwYzhiMTMiLCJ1c2VySWQiOiIxMjE1ODUzNTIzIn0=</vt:lpwstr>
  </property>
</Properties>
</file>