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C1BF"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需求参数及控价调研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公告</w:t>
      </w:r>
    </w:p>
    <w:p w14:paraId="7FE99782">
      <w:pPr>
        <w:widowControl/>
        <w:spacing w:line="586" w:lineRule="atLeast"/>
        <w:jc w:val="left"/>
        <w:rPr>
          <w:rFonts w:ascii="宋体" w:hAnsi="宋体" w:eastAsia="宋体" w:cs="宋体"/>
          <w:vanish/>
          <w:color w:val="666666"/>
          <w:kern w:val="0"/>
          <w:sz w:val="32"/>
          <w:szCs w:val="32"/>
        </w:rPr>
      </w:pPr>
      <w:r>
        <w:rPr>
          <w:rFonts w:ascii="宋体" w:hAnsi="宋体" w:eastAsia="宋体" w:cs="宋体"/>
          <w:vanish/>
          <w:color w:val="666666"/>
          <w:kern w:val="0"/>
          <w:sz w:val="32"/>
          <w:szCs w:val="32"/>
        </w:rPr>
        <w:t>我院因业务发展需求，拟采购一体化移动C臂系统一套，近期将开展关于该项目的询价会，欢迎各公司前来咨询、报价。现将有关事项通知如下：...</w:t>
      </w:r>
    </w:p>
    <w:p w14:paraId="391AF902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因业务发展需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，近期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开展医用基础设备需求调研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，欢迎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有意参与调研的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公司前来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参加，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现将有关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通知如下：</w:t>
      </w:r>
    </w:p>
    <w:p w14:paraId="096EEAFA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医用基础设备需求参数及控价调研</w:t>
      </w:r>
    </w:p>
    <w:p w14:paraId="0670B000">
      <w:pPr>
        <w:spacing w:before="156" w:beforeLines="50"/>
        <w:ind w:firstLine="56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项目编号：JB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YYYXZBB20250808</w:t>
      </w:r>
    </w:p>
    <w:p w14:paraId="47609A78">
      <w:pPr>
        <w:spacing w:before="156" w:beforeLines="50"/>
        <w:ind w:firstLine="562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和要求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参与调研厂家或供应商需提供医用基础设备（详见附件）的技术参数、报价表、售后服务方案以及近两年成交信息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成交通知书、合同复印件或发票等），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请有意参与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的公司法定代表人或委托代理人在公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期内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将调研材料的电子版编辑发至1430895909@QQ.com邮箱，纸质材料（一式五份）于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期内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提交给医学装备部。（采购需求意向详见附件）</w:t>
      </w:r>
    </w:p>
    <w:p w14:paraId="08821F2C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参与调研公司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资格：国内注册（指按国家有关规定要求注册）生产或经营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本产品的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具备法人资格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的厂家或供应商。</w:t>
      </w:r>
    </w:p>
    <w:p w14:paraId="04F6D39F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公告期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（上班时间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上午8：00-12：00，下午15：00-18：00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2B5CEF81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六、联系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医学装备部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老师</w:t>
      </w:r>
    </w:p>
    <w:p w14:paraId="059288EE">
      <w:pPr>
        <w:spacing w:before="156" w:beforeLines="5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电话：0771-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2114496</w:t>
      </w:r>
    </w:p>
    <w:p w14:paraId="4FE44AA3">
      <w:pPr>
        <w:spacing w:before="156" w:beforeLines="50"/>
        <w:ind w:firstLine="4760" w:firstLineChars="17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广西壮族自治区江滨医院</w:t>
      </w:r>
    </w:p>
    <w:p w14:paraId="37396E35">
      <w:pPr>
        <w:spacing w:before="156" w:beforeLines="50"/>
        <w:ind w:firstLine="5166" w:firstLineChars="1845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3D3B75A4">
      <w:pPr>
        <w:spacing w:before="156" w:beforeLines="5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5"/>
        <w:tblW w:w="871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763"/>
        <w:gridCol w:w="6064"/>
        <w:gridCol w:w="624"/>
        <w:gridCol w:w="656"/>
      </w:tblGrid>
      <w:tr w14:paraId="4520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8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7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3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需求意向</w:t>
            </w:r>
          </w:p>
        </w:tc>
      </w:tr>
      <w:tr w14:paraId="5155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6DD87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41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0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需求描述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C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9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41FE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E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3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冰帽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82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1、规格：圆型，直径20.5cm，高为12.5cm，魔力粘贴松紧可调，可根据头部大小作相对应调节。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2、内容物：为冷敷凝胶或蓄冷剂，透软舒适，降温时间久，长期冷冻柔软不结冰，可循环使用，冷敷凝胶，物理降温。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3、结构及性能要求：冰袋和各种形式的外套、固定带等组成。冰袋内装有冷敷凝胶或蓄冷剂。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4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3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6086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0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4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双联观片灯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E7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1、款式：超薄型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2、外型尺寸(长*宽*厚mm)：1170x500x25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3、阅片区域(长*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宽mm)：1080x420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4、最大功耗要求达到(W)：90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5、具有背光源类型色温、寿命:超亮度SMD LED 144颗/联:8000K色温:光源寿命10万个小时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6、观察屏亮度调节范围：采用PWM调光技术，独立调光,亮度范围0-4500cd/m2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7、具有自动感应:插片自动点亮，取片自动熄灭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8、具有其他功能:分联控制,插片自动感应,即插即亮，亮度记忆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9、观察屏亮度均匀性:≥90%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10、夹片装置:采用软硅胶自锁夹片装置13、安装方法:挂壁式，支架式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11、适用胶片类型:普通模拟X线胶片、高密度数字X线胶片、钼靶乳腺医用胶片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9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8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51E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C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0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毒麻药保险柜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2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1、微缝工艺平门防撬技术,360度无撬点+隐藏门轴微缝≤0.1cm制在0.1CM，实现平门微缝。采用四维一体切割技术缝隙严格控；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2、数码显示屏, 分应急钥匙孔和分主钥匙孔,应急电源孔,按键密码键,3种安全开启方式：1.主钥匙+用户密码 2.主钥匙+备用密码3. 主钥匙+应急钥匙.三面五锁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3、U型铰链32MM实心锁栓，铰链与锁栓共筑四面安全，多点联动，全面防护，提升整体紧密型和防盗性,强震动智能报警,全钢铸体,坚固防钻,钢板韧度高、耐腐蚀、抗冲击、不变形。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B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2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90A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C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升降平车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4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1、规格（长*宽*高）：1980mm×640mm×(560-860)mm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2、车身：采用优质冷轧板一次压铸成形和钢制件材料组成，强度高外形美观；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3、床面：采用优质PE材料一次性吹塑成型，床板带透气孔，承重性高，透气性好，美观牢固，易清洗。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护栏：台面两侧配二片提升式小护栏，优质PP工程塑料，弧线型流畅设计，经过整体中空吹塑一次成型；装有气弹簧可缓冲护栏提升与下降的速度，延长护栏使用寿命，通过提手开关实现上下提升功能；护栏的上部呈易于握持的形状,可作病人起立时的助力棒；给患者进行检查或治疗时，可将护栏收纳到床板下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5、功能：中控刹车系统，背部采用气动支撑杆作支撑力源，操作简单方便，背部调节0-75度，水平升降调节560-860mm。                          6、脚轮：Φ150中控制动脚轮，承重量高，运行平稳；内装精密轴承，具有无噪音、防缠绕，高耐磨，外形美观，锁止可靠、转动灵活的特点；配备中控刹车（边刹），通过控制横杆的踩压与提升实现二档（锁定、自由）控制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7、有独立的中心第五轮系统：转运车的两侧都设有控制踏板，中心第五轮收起时即自由进行；使用时，即“直行”状态，克服运送过程中的惯性作用力，有效的控制前进方向，使运送过程中更加安全。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8、其他配置：透气防水面（软）床垫1条，可通过床垫转移病人；带有氧气瓶固定支架。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0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5FB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3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5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ABS升降平车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7E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1、规格（长*宽*高)：1980mm×640mm×（560-860）mm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2、车身：采用优质冷轧板一次压铸成形和钢制件材料组成，强度高外形美观；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3、床面：采用优质PE材料一次性吹塑成型，床板带透气孔，承重性高，透气性好，美观牢固，易清洗。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护栏：台面两侧配二片提升式小护栏，优质PP工程塑料，弧线型流畅设计，经过整体中空吹塑一次成型；装有气弹簧可缓冲护栏提升与下降的速度，延长护栏使用寿命，通过提手开关实现上下提升功能；护栏的上部呈易于握持的形状,可作病人起立时的助力棒；给患者进行检查或治疗时，可将护栏收纳到床板下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5、功能：中控刹车系统，背部采用气动支撑杆作支撑力源，操作简单方便，背部调节0-75度，水平升降调节560-860mm。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脚轮：Φ150中控制动脚轮，承重量高，运行平稳；内装精密轴承，具有无噪音、防缠绕，高耐磨，外形美观，锁止可靠、转动灵活的特点；配备中控刹车（边刹），通过控制横杆的踩压与提升实现二档（锁定、自由）控制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7、有独立的中心第五轮系统：转运车的两侧都设有控制踏板，中心第五轮收起时即自由进行；使用时，即“直行”状态，克服运送过程中的惯性作用力，有效的控制前进方向，使运送过程中更加安全；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8、其他配置：透气防水面（软）床垫1条，可通过床垫转移病人；带有氧气瓶固定支架,配10L氧气瓶一套.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F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1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6C2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5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C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不锈钢平车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B7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1、规格尺寸（长*宽*高）：1870mm×600mm×705mm（±5mm)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2、整车材质:采用不锈钢板和不锈钢管焊接而成，厚度达到1.0mm以上。担架车台面采用厚度为1.0mm，台面边框和翻转护栏采用直径25×1.2mm优质不锈钢圆管。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3、上架台面:采用优质φ25×1.2不锈钢焊管经过专用设备弯成型，采用圆弧过渡，连接管采用1.2mm厚不锈钢矩管。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4、车体:采用直径25×1.2mm和32×1.2mm不锈钢圆管，电动弯制成型，氩弧焊工艺焊接；表面光洁耐腐蚀。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5、车带:四只带刹φ125高级超静音脚轮推动时脚轮转动灵活、无卡塞现象。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6、两侧护栏:可以上下翻动，关键部分弹簧，采用不锈钢专用弹簧。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7、功能:车分上下架，上架为活动移动架；下架为车架，下架对角配有输液架插孔。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8、推车垫子:内面采用泡沫，外表采用高级人造革面安全带。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9、配置：不锈钢输液架、杂物筐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E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7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5BE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6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D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过床易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5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1、产品尺寸（长*宽*高）：170cm*50cm*2cm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2、折叠尺寸：85*50*4cm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3、产品承重：≤159kg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4、内板材质：可回收聚丙烯，尼龙和纳米材质、抗压牢固、不易变形。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5、配置：配备手提包，便携易收纳。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E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A39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5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6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轮椅（折叠式）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F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1、整车采用优质钢管制成，表面采用电镀处理，加后手刹；总                                                                                                                                                                    长：1050mm,总宽：680mm,总高：920mm,坐宽460mm，座深;420mm,座与地面520mm，做与扶手距离230mm,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2、黑格600D靠背坐垫，加厚海绵，外观美丽大方，使用方便，双刹车；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3、前轮为7寸实心轮，后轮为24寸优质南方PU发泡胎，加厚铝车圈；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4、ABS防滑手扶圈；不锈钢护板。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5、铁前叉，ABS脚踏板，吹塑扶手 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F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1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579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4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9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ABS病历车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B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1、尺寸（长*宽*高）:790mm*400mm*1150mm（±20mm)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2、材质:采用优质的进口ABS全新料工程结构组成，铝.钢. 四柱承重ABS材料，车体轻巧，移动灵活。适用于医护人员对病人资料整理分类入档存放，适用于不同病房使用。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3、台面:ABS双层底面注塑工艺成型台面，可防止物品滑落，台面左右两侧带有弧形推手方便移动查房使用，车体内存放病历夹轨道为ABS材质。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4、设计为双排70格，配带顺序数字标签，左右两侧配带中控锁，左右侧面挡板可锁闭，防止病历丢失。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5、顶部配置:配有两个ABS抽屉，有抽屉拉手。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6、脚轮:豪华万向轮插入式静音脚轮四只，（二只带刹车功能，二只不带刹），可在任意情况下使用刹车功能，脚轮材料为高强度聚氨酯，防卷发缠绕，防静电，移动灵活方便。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E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5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03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4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ABS病历车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A0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1、尺寸（长*宽*高）：790mm*390mm*1020mm（±20mm)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2、材质:采用优质的进口ABS全新料工程结构组成，铝.钢. 四柱承重ABS材料，车体轻巧，移动灵活。适用于医护人员对病人资料整理分类入档存放，适用于不同病房使用。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3、台面: ABS双层底面注塑工艺成型台面，台面上配加厚款透明软玻璃垫子，可防止物品滑落，台面右侧带有弧形推手方便移动查房使用.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4、设计为双排60格，配带顺序数字标签，中控锁设计，左右侧面挡板可锁闭，防止病历丢失。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5、顶部配置：两个ABS抽屉，ABS月牙形抽屉拉手。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6、轮子：豪华万向轮插入式静音脚轮四只，（二只带刹车功能，二只不带刹），可在任意情况下使用刹车功能，脚轮材料为高强度聚氨酯，防卷发缠绕，防静电，移动灵活方便。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F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D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01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B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ABS病历车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A5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1、尺寸（长*高*高）：790mm*390mm*920（±20mm)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2、材质：采用优质的进口ABS全新料工程结构组成，铝.钢. 四柱承重ABS材料，车体轻巧，移动灵活。适用于医护人员对病人资料整理分类入档存放，适用于不同病房使用。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3、台面:ABS双层底面注塑工艺成型台面，台面上配加厚款透明软玻璃垫子，可防止物品滑落，台面右侧带有弧形推手方便移动查房使用。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4、设计为双排50格，配带顺序数字标签，中控锁设计，左右侧面挡板可锁闭，防止病历丢失。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5、顶部配置:两个ABS抽屉，豪华ABS月牙形抽屉拉手。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6、轮子：豪华万向轮插入式静音脚轮四只，（二只带刹车功能，二只不带刹），可在任意情况下使用刹车功能，脚轮材料为高强度聚氨酯，防卷发缠绕，防静电，移动灵活方便。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5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2B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1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7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ABS仪器车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83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1、尺寸（长*宽*高）：625mm*480mm*930mm（±20mm)；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2、材质：用铝.钢.ABS全新料工程结构组成，四柱承重,塑钢立柱，内有铝管，承重力强；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3、台面:优质的ABS工程塑料设计双层底面注塑工艺成型台面，凹陷设计可防止物品滑落，不锈钢三面围栏，台面上配透明软玻璃；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正面：三折静音轨道，设计单层抽屉，为一中抽.（抽屉面高度是12公分，）.抽屉内有长宽各3*3的分格片，可自由分隔大小空间16个药盒，ABS抽屉拉手，封口插槽式标识牌，防止液体及灰尘进入，标签式面积根据人体工程学原理设计，插槽式向上倾斜便于观望，拉手内层磨具加厚手感更加踏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5、配置：两只可旋转ABS污物桶；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6.轮子：豪华万向轮插入式静音脚轮四只，（二只带刹车功能，二只不带刹），可在任意情况下使用刹车功能，脚轮材料为高强度聚氨酯，防卷发缠绕，防静电，移动灵活方便。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A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3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A17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6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5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ABS治疗车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D9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1、规格尺寸（长*宽*高）：三层双抽，680mm*480mm*890mm （±20mm)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2、整车采用抗倍特新型材质，具有：环保、防水、耐磨抗菌、防腐蚀、易清洁、有效阻燃，符合医院消毒、环保、安全要求。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3、台车采用高承重航空铝材立柱为承重框架，稳固结实。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4、台面三边围栏采用航空铝材，护栏高度距离台面50mm,可防物品滑落亦可做推手使用。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5、台车设有并排2个储物抽屉，抽屉内部均采用防水防火材质。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6、抽屉导轨采用特制“防夹手、自动回位”滑轨，带阻尼缓冲效果，可防止抽屉在推动过程中滑出。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7、台车设有2层储物层板，层板三边均带有高度50mm围栏。台车左侧配有可取卸塑料收纳盒1个。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8、配脚踏式双踏开关垃圾桶，桶盖阻尼缓冲设计，避免手动操作通盖带来二次污染的风险，区分医疗、生活垃圾桶，方便护理人员使用。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9、采用双片4寸“防缠绕” 超静音豪华万向轮，360°任意角度刹车，方便护理人员操作，轮面采用超级聚氨脂材料， 静音耐磨，内置全封闭自润滑轴承。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10、配置：储物抽屉 2个；层板 2块；塑料收纳盒 1个；脚踏双桶垃圾桶 1个；4寸双片脚 4个。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7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9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592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A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D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ABS治疗车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8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1、尺寸（长*宽*高）：539mm*366mm*830mm（±20mm)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2、车身由ABS材质结构组成,台面为ABS注塑模具成型工艺台面，两层ABS台面组合而成,易清洗. 要求四柱轴承，立柱ABS材质, 要求要有 ABS推手,三面护栏一个抽屉，污物桶一个,轮子要求具有豪华静音轮四只，(两只带刹车，两只不带刹车)防缠绕，防静电。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D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A5A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2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晨间护理车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16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1、规格（长*宽*高）：1000mm*500mm*965mm（±20mm)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2、材质:冷钢板喷塑工程结构组成，四柱承重，主体结构用25mm*1.2mm的圆管焊了接而成左边设计为一个抽屉三层平台装有单面围栏，上部左侧有一体成型推手方便操作。平台尺寸为512*422mm，右侧垃圾袋,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3.底部要求配有:4个豪华静音脚轮，其中两个带刹车功能，两个不带刹车，防静电防缠绕，底板四角装有缓冲角防撞功能。氨酯，防卷发缠绕，防静电，移动灵活方便。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C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F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BA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0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0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不锈钢治疗盘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7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1、尺寸：大号（约长40cm*30cm*3.3cm）；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2、材质：304不锈钢。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8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3A93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F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ABS抢救车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0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1、尺寸（长*宽*高）：750mm *480mm*930mm（±20mm)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2、材质：铝、钢、ABS全新料工程结构组成，四柱承重,塑钢立柱，内有铝管支撑，承重力强。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3、台面:优质的ABS工程塑料设计双层底面注塑工艺成型台面，凹陷设计可防止物品滑落，不锈钢三面围栏，台面上配透明软玻璃。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正面：中控锁，三折静音轨道，设计五层抽屉，分别为二小抽，（抽屉面高度是7公分）.二中抽.（抽屉面高度是12公分，）一大抽（抽屉面高度是24公分）.每层抽屉内有长宽各3*3的分格片，可自由分隔大小空间16个药盒，ABS抽屉拉手，封口插槽式标识牌，防止液体及灰尘进入，标签式面积根据人体工程学原理设计，插槽式向上倾斜便于观望，拉手内层磨具加厚手感更加踏实，台面上有ABS除颤仪平台可360°旋转方向。隐藏式伸缩不锈钢输液架 一根，（输液架与除颤仪平台位置可互换使用）。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5、背面：氧气瓶支架一个，心肺复苏按压版一个，电源插座一个。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6、左侧：隐藏式副工作写字台，文件资料盒一个。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7、右侧：两只ABS污物桶。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8、轮子:豪华万向轮插入式静音脚轮四只，（二只带刹车功能，二只不带刹），可在任意情况下使用刹车功能，脚轮材料为高强度聚氨酯，防卷发缠绕，防静电，移动灵活方便。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3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5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B71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D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1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简易呼吸囊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D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1、规格尺寸：(长*外径) 212mm*131mm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2、适用于患者体重(B) B大于40kg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3、限压阀压力(P)：40CM 氧气小于P小于60CM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4、死腔量：大于65ML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5、呼气阻抗：氧气&lt;5cm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6、吸气阻抗：氧气&lt;5cm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7、储气袋容量：2000ml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8、呼吸囊材质：PVC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9、配置：呼吸囊1个，储氧袋1个，面罩1个，收纳盒1个。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5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AE3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5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2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急救包（舌钳、开口器、压舌板、各1个）不锈钢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2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1、包尺寸（长*宽*高）：26cm*20cm*7.5cm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2、包材质：古尼龙面料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3、携带：手提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4、包里配置：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①舌钳1个：长度16.CM,弯头,不锈钢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②开口器1个：长度13CM,重量127g,丁字开口型, 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 压舌板1个：长11CM, 弯上来的8M, 不锈钢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4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6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6A4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4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6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E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1、采用无油润滑活塞泵，无油污污染-全塑面板，防水蚀性好。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2、具有低噪声、大流量、手动、脚踏开关任意选用、操作方便等功能。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3、设有溢流装置，防止液体流入泵内，有效控制泵的锈蚀，负压调节系统可根据需要作无级调压。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4、全塑面板，手动、脚踏开关，操作方便。无级调压，负压任意选择。配有安全阀，防溢装置，无油污染。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5、电源电压：220±22V,50Hz±1Hz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6、电机功率：120VA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7、吸引泵：活塞泵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8、极限负压值：&gt;0.09MPa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9、噪音：&lt;60dB(A)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10、抽气速率：&gt;20L/min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11、贮液瓶：2500mL/只，2只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12、外形尺寸：360X320X480mm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13、配置：腹腔吸引管1支、空气过滤2只、吸引软导管(长 度2米)1根、电源线1根、熔丝管(RF1Φ5X20/2.0A)2只、踏开关1只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3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549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7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气垫床（含充气泵）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B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1、主机规格：电压220V±22V；频率50Hz±1Hz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2、出气量：≈7L/min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3、压力值范围：60mmHg - 130mmHg （毫米汞柱）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4、要有旋钮式气泵压力控制，调节软硬（精密传感器、无级变速调节）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5、工作噪音：≤45dB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6、床垫规格：22根气囊，尺寸：长（1950±100）*宽（900±100）*高（75）mm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7、最大载重：≤ 135公斤；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8.、要求面料采用优质医用级尼龙布（34丝）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9、连接管采用优质硅胶管，耐折且不易脱落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E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4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CE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4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D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皮试盒(不锈钢）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1、材质: PP材质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2、尺寸（长*宽*高）:16.2cm*13.2cm*4cm。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E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B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A6A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9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0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止血带消毒盒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6E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1、尺寸: （长*宽*高）35cm*10cm*6.3cm；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2、材质: 环保PP材质；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3、可同时浸泡直径1cm左右止血带1-30根。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F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9D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E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7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体温计收纳盒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1、尺寸（长*宽*高）: 23.5cm*15.5cm*6cm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2、材质: 环保PP材质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3、轴承卡扣设计开合方便，不易破损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4、内盒:可拆卸,方便取出,清洗方便。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4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1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66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8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体温计消毒盒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E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1、尺寸: 23.5cm*16.5cm*6.3cm；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2、材质: PP材质；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3、刻度：100-400ML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4、内盒:可拆卸,方便取出,清洗方便。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8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5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1E7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6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移动式紫外线灯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32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1、紫外线波长为253.7A，电源电压220V50Hz，功率为2*30W，灯臂可以调节，调节角度0-180度。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双灯管结构，也可单独使用，不用时可垂放，关上保护门，以免灯管破坏，又能保持灯管清洁。灯架部位采用定位装置，灯管两端接触性良好。定时器可以在120分钟内定时控制消毒时间，定时器工作完毕会自行断路而灯管熄灭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3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6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128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4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A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红外线灯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6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1、治疗板直径要求:Φ166mm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2、额定电压:220V(伏特)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3、频率:50HZ(赫兹)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4、输入功率:250VA(伏安)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5、治疗板表面温度:280-300度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6、电磁波谱范围:2~25(微米)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7、治疗板使用寿命≥1000小时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8、加热器使用寿命≥2000小时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9、加热器直径:122mm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10、具有:螺旋式陶瓷炉盘加热器，受热更均匀、使用寿命更长预热时间:8-10分钟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11、过热指示灯:灯头过热自动闪烁，需手动按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12、安全类型:I类B型连续运行的普通设备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13、活动臂要求：升缩范围:300-1350mm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14、伸缩范围:200-800mm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15、升降杆升降范围:200mm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16、俯仰角:&lt;270度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17、治疗头转角要求:360度旋转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18、计时方式要求:机械定时(0~60及长通)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19、脚架要求：五脚折叠;金属脚轮支架5个，≥2个带刹车功能;有倾倒自动断电功能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D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5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05B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9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指脉氧探头（血氧仪）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3B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1、显示方式：OLED显示或LCD显示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2、脉搏氧饱和度显示范围：0%-100%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3、脉率显示范围：25bpm-250bpm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4、电源要求：2节AAA，每节1.5V碱性电池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5、电压适应范围：DC2.3V-3.0V，内部电源供电设备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6、工作电流：≤30mA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7、进液防护程度：IPX1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测量精度：血氧饱和度在70%-99%段为±2%，小于70%无定义，脉率为25bpm-250bpm，测量误差±1%或1bpm，二者中较大者。弱灌注下情况下的测量性能：在脉搏充盈度为6%时能正确显示血氧饱和度值和脉率值具有功能开关，无手指插入时8秒后自动关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9、环境温度范围：5▫C-40▫C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10、相对湿度范围：≤80%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11、大气压力范围：860hPa-1060hPa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12、运行方式：间歇运行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1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1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69E5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7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移动输液架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AF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1、材质: 不锈钢制成，简单、美观、大方并配有万向滑轮，可移动灵活和刹车。ABS托盘+三角拉手，使用寿长，不易老化而导致托盘变形。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2、具有静音滑轮 ABS多功能挂钩，钢板喷塑底座不锈钢输液架挂钩4个升降杆带标尺不锈钢201管材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3、规格:底座直径48cm，轮子2.5寸，托盘：21*19cm ，上管25，中管16，下管32，可调节高度，高度调节轻松、灵活、方便，升降高度:1.5-2m；托盘承重:20kg。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4、有气压缓冲装置，防止非工作人员操作导致的瓶体剧烈下降、脱落现象。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9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5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002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1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试管架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2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1、试管架可拆，三层，外装尺寸：255mm*115mm*65mm；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2、规格： 18mmx50孔，可放置18mm以内试管；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3、材质：PS料。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8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67F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1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领血箱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0A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1、规格（长*宽*高）：330mm*250mm*280mm；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2、内置8mm0密封条,加强控温效果真正达到99.95%密封性.加厚50mm保温层厚度,阻碍外界温变,防辐射、强效保温,大容量,保温性更持久；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3、箱内温度实时监控，随时观察方便运输各种生物标本，温度显示器电池易更换；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4、配置:箱子1个、背带1条、温度计1根、冰盒2个。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C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E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7CD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C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A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标本箱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1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1、尺寸（长*宽*高）：32cm*25cm*23cm；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2、材质：PP塑料。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A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DAA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3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5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体重秤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B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1、秤面尺寸:长37cm*27cm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2、身高测量70-190cm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3、称量范围5kg-120kg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4、自重 9kg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5、分度值 0.5cm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6、材质：优质喷塑工艺，有防腐蚀功能，一体式加厚支架，加厚秤盘，稳固摆放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A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3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C05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1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D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4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1、规格（长*宽*高）:528mm*549mm*1735mm  (±20mm)                        2、噪声：36dB                                                    3、能效等级:三级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4、制冷方式：直冷  冷冻室容积:约57L  冷藏室容积：约126L           5、制冷控制系统:机械温控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6、箱门结构:三门式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7、耗电量≤0.69Kwh/24h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7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7DF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A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D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1、规格（长*宽*高）:700mmx675mmx1775mm (±20mm)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2、能效等级要求:一级  冷冻室容积 139L  最大容积:406L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3、噪声:35dB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4、制冷方式：风冷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5、制冷控制系统:电子温控，变频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6、箱门结构:十字对开门式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7、耗电量≤0.65Kwh/24h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A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B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97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F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D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急救箱（出诊箱）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C8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1、尺寸：40cm*25cm*25cm(大16寸)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2、材质：铝合金，内层EVA材质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3、配有肩带，有夜光医疗标识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3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0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ACE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4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D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病床伸缩餐板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F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1、材质: 加厚ABS原料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2、尺寸: 87-102cm*35cm厚度约3cm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3、产品颜色: 蓝色/白色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4、双侧凹槽加固，双侧边缘凹槽加固设计，长期使用不变形，可拆卸桌板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方便卧床者在床上就餐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5、要具有优质的抗冲击性，强度高、韧性好、耐磨性好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0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5DFF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1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F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中心负压吸引装置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B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配置：国标接头负压吸引表一个，引流瓶1个、瓶架子1个、放瓶子小推车1台,引流袋子1个、盖子跟瓶子连接管1根、负压引流连接管各1个（根）。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3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1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06A6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7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C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气囊检测仪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22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1、标准值(cmH2O)±误差（cmH2O）：30~60（cmH2O）±（2cmH2O）；90~120（cmH2O）±3（cmH2O）；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2、测量范围内的任何位置上，用手指轻敲手持压力表外壳时，指针指示值的变动量应不大于基本误差限绝对值的1/2。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3、具有零点指示装置：手持压力表的零标度线应位于标度的左端。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4、具有零点精确度：手持压力表的指针在零位置准确。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5、外观：手持压力表的可见部分应无明显的瑕疵、划伤，接头螺纹应无明显的毛刺和损伤，标度、标示等应清晰、正确和完整。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6、手持压力表的鲁尔接头应符合GB/T1962.1-2001的要求。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7、可释放压力使压力值归零。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9、外观：连接管应清洁无异物污染和各种加工缺陷。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10、密封性能：连接管应密封良好，无泄漏现象。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11、结合强度：连接管应能承受15N的静拉力15秒无断裂和脱落。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12、通畅性：连接管应通畅无阻塞。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5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9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384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5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6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单头无影灯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E7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1、灯头尺寸（长*宽）：18cm*10cm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2、弹簧臂规格：70cm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3、钢制主支架高：105cm，万向底座尺寸55CM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4、功率：12W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5、光源色温寿命：4000-4300/6000-6500/70显指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6、电压频率：90V-240V  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7、亮度：6000LM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86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B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1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病历夹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1、材质: ABS材质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2、尺寸（长*宽）: 32.5cm*22.5cm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3、带有弹簧压板，夹纸方便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4、带有标记标签，方便记录病人信息，带弧形凹口，方便翻开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F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</w:tbl>
    <w:p w14:paraId="093A98B9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78143C"/>
    <w:rsid w:val="00802C17"/>
    <w:rsid w:val="009E5347"/>
    <w:rsid w:val="00DF7160"/>
    <w:rsid w:val="01F86CD9"/>
    <w:rsid w:val="02133599"/>
    <w:rsid w:val="02D432A2"/>
    <w:rsid w:val="031A67DB"/>
    <w:rsid w:val="03200295"/>
    <w:rsid w:val="037800D1"/>
    <w:rsid w:val="03A3454D"/>
    <w:rsid w:val="03E77005"/>
    <w:rsid w:val="03EA43FF"/>
    <w:rsid w:val="04AE335F"/>
    <w:rsid w:val="04CC1D57"/>
    <w:rsid w:val="056B6662"/>
    <w:rsid w:val="05C23886"/>
    <w:rsid w:val="06A50AB1"/>
    <w:rsid w:val="076F14A0"/>
    <w:rsid w:val="07D309C1"/>
    <w:rsid w:val="07F240A2"/>
    <w:rsid w:val="07F4584C"/>
    <w:rsid w:val="08387E2F"/>
    <w:rsid w:val="09267C87"/>
    <w:rsid w:val="097F383C"/>
    <w:rsid w:val="09A3577C"/>
    <w:rsid w:val="0A181FD5"/>
    <w:rsid w:val="0A650C83"/>
    <w:rsid w:val="0AE10A2A"/>
    <w:rsid w:val="0B445E0F"/>
    <w:rsid w:val="0B50723E"/>
    <w:rsid w:val="0B5C2086"/>
    <w:rsid w:val="0B7E579C"/>
    <w:rsid w:val="0BED2CDE"/>
    <w:rsid w:val="0BF65382"/>
    <w:rsid w:val="0C194C43"/>
    <w:rsid w:val="0C62191E"/>
    <w:rsid w:val="0C8F646D"/>
    <w:rsid w:val="0CE642FD"/>
    <w:rsid w:val="0D3F4AAC"/>
    <w:rsid w:val="0DB937C0"/>
    <w:rsid w:val="0DBF4B4E"/>
    <w:rsid w:val="0E19600D"/>
    <w:rsid w:val="0E2D1CC7"/>
    <w:rsid w:val="0E7D5ADD"/>
    <w:rsid w:val="0E835B28"/>
    <w:rsid w:val="0E8A0CB9"/>
    <w:rsid w:val="0EC732F2"/>
    <w:rsid w:val="0F0C3DC3"/>
    <w:rsid w:val="0F900551"/>
    <w:rsid w:val="0FB51D65"/>
    <w:rsid w:val="0FBD1CE9"/>
    <w:rsid w:val="0FCB77DB"/>
    <w:rsid w:val="0FD527B5"/>
    <w:rsid w:val="11AD21BB"/>
    <w:rsid w:val="12541D09"/>
    <w:rsid w:val="126758DF"/>
    <w:rsid w:val="12C7072D"/>
    <w:rsid w:val="12D9220E"/>
    <w:rsid w:val="132F589D"/>
    <w:rsid w:val="136D67F0"/>
    <w:rsid w:val="13B66305"/>
    <w:rsid w:val="140C03C2"/>
    <w:rsid w:val="14185E60"/>
    <w:rsid w:val="143C2A55"/>
    <w:rsid w:val="146401FE"/>
    <w:rsid w:val="147F6F03"/>
    <w:rsid w:val="148F527B"/>
    <w:rsid w:val="14B7657F"/>
    <w:rsid w:val="14EF7AC7"/>
    <w:rsid w:val="15192D96"/>
    <w:rsid w:val="152D05F0"/>
    <w:rsid w:val="16AB3EC2"/>
    <w:rsid w:val="16CA07EC"/>
    <w:rsid w:val="16CD208A"/>
    <w:rsid w:val="16EA49EA"/>
    <w:rsid w:val="177B3894"/>
    <w:rsid w:val="18A24E51"/>
    <w:rsid w:val="198C1D89"/>
    <w:rsid w:val="19B1359D"/>
    <w:rsid w:val="1A472154"/>
    <w:rsid w:val="1A8C400A"/>
    <w:rsid w:val="1AB414BB"/>
    <w:rsid w:val="1B740D26"/>
    <w:rsid w:val="1BE7774A"/>
    <w:rsid w:val="1C163B8C"/>
    <w:rsid w:val="1C163F2F"/>
    <w:rsid w:val="1C463AA5"/>
    <w:rsid w:val="1C6074FD"/>
    <w:rsid w:val="1CF658AB"/>
    <w:rsid w:val="1D52348A"/>
    <w:rsid w:val="1D6628F1"/>
    <w:rsid w:val="1E220F0E"/>
    <w:rsid w:val="1E7B061E"/>
    <w:rsid w:val="1F686DF4"/>
    <w:rsid w:val="1F6B0692"/>
    <w:rsid w:val="1F971487"/>
    <w:rsid w:val="1FF266BE"/>
    <w:rsid w:val="203B62B7"/>
    <w:rsid w:val="203E1903"/>
    <w:rsid w:val="207664A6"/>
    <w:rsid w:val="2080016D"/>
    <w:rsid w:val="212128B9"/>
    <w:rsid w:val="2136082C"/>
    <w:rsid w:val="216C24A0"/>
    <w:rsid w:val="21A34113"/>
    <w:rsid w:val="21B31E7D"/>
    <w:rsid w:val="22AA3280"/>
    <w:rsid w:val="22F33DF7"/>
    <w:rsid w:val="23270D74"/>
    <w:rsid w:val="23C54FF7"/>
    <w:rsid w:val="246833F2"/>
    <w:rsid w:val="248674EB"/>
    <w:rsid w:val="259E7E2D"/>
    <w:rsid w:val="25CB1E8B"/>
    <w:rsid w:val="25D16D75"/>
    <w:rsid w:val="269360CA"/>
    <w:rsid w:val="26F86CAF"/>
    <w:rsid w:val="26FB22FC"/>
    <w:rsid w:val="271639C1"/>
    <w:rsid w:val="27932534"/>
    <w:rsid w:val="293935AF"/>
    <w:rsid w:val="2A1D6A2D"/>
    <w:rsid w:val="2A4346E5"/>
    <w:rsid w:val="2AA50EFC"/>
    <w:rsid w:val="2B2A1401"/>
    <w:rsid w:val="2B753823"/>
    <w:rsid w:val="2BB05DAB"/>
    <w:rsid w:val="2BC52ED8"/>
    <w:rsid w:val="2BCB7E65"/>
    <w:rsid w:val="2C70553A"/>
    <w:rsid w:val="2D4413D2"/>
    <w:rsid w:val="2D6055AE"/>
    <w:rsid w:val="2DCA6ECC"/>
    <w:rsid w:val="2E76670C"/>
    <w:rsid w:val="2E9F6176"/>
    <w:rsid w:val="2EAC6087"/>
    <w:rsid w:val="2EF266DA"/>
    <w:rsid w:val="2EFA733D"/>
    <w:rsid w:val="2F542EF1"/>
    <w:rsid w:val="2F61560E"/>
    <w:rsid w:val="2FC11638"/>
    <w:rsid w:val="2FF40230"/>
    <w:rsid w:val="2FFB336C"/>
    <w:rsid w:val="3014442E"/>
    <w:rsid w:val="30DD6F16"/>
    <w:rsid w:val="30E32226"/>
    <w:rsid w:val="31563A19"/>
    <w:rsid w:val="3207249C"/>
    <w:rsid w:val="32396CBE"/>
    <w:rsid w:val="3293272B"/>
    <w:rsid w:val="32B67A1F"/>
    <w:rsid w:val="32BD2B5B"/>
    <w:rsid w:val="32D650DC"/>
    <w:rsid w:val="32FF13C6"/>
    <w:rsid w:val="33E02FA5"/>
    <w:rsid w:val="33FC5905"/>
    <w:rsid w:val="34A73AC3"/>
    <w:rsid w:val="34B00BC9"/>
    <w:rsid w:val="351153E0"/>
    <w:rsid w:val="352A0C0D"/>
    <w:rsid w:val="355E0625"/>
    <w:rsid w:val="357E45FE"/>
    <w:rsid w:val="35FE3BB6"/>
    <w:rsid w:val="360B0081"/>
    <w:rsid w:val="360D204B"/>
    <w:rsid w:val="366B38D1"/>
    <w:rsid w:val="36D6243D"/>
    <w:rsid w:val="3784633D"/>
    <w:rsid w:val="380A4A95"/>
    <w:rsid w:val="387803AC"/>
    <w:rsid w:val="387838C0"/>
    <w:rsid w:val="38D96215"/>
    <w:rsid w:val="38E5105E"/>
    <w:rsid w:val="3902776C"/>
    <w:rsid w:val="390B0AC4"/>
    <w:rsid w:val="395957FA"/>
    <w:rsid w:val="3962620A"/>
    <w:rsid w:val="397C3FDE"/>
    <w:rsid w:val="39A71E6F"/>
    <w:rsid w:val="3A2B2AA0"/>
    <w:rsid w:val="3A371445"/>
    <w:rsid w:val="3A737115"/>
    <w:rsid w:val="3A8802AD"/>
    <w:rsid w:val="3AA0348E"/>
    <w:rsid w:val="3AC70A1B"/>
    <w:rsid w:val="3AFE01B5"/>
    <w:rsid w:val="3B304812"/>
    <w:rsid w:val="3B365BA1"/>
    <w:rsid w:val="3B7364AD"/>
    <w:rsid w:val="3BD72EE0"/>
    <w:rsid w:val="3BE0713C"/>
    <w:rsid w:val="3BFF2436"/>
    <w:rsid w:val="3C1635F6"/>
    <w:rsid w:val="3C3E4905"/>
    <w:rsid w:val="3C4A1903"/>
    <w:rsid w:val="3D0C6BB9"/>
    <w:rsid w:val="3D9E376C"/>
    <w:rsid w:val="3DC85242"/>
    <w:rsid w:val="3EC24EF6"/>
    <w:rsid w:val="3EC37677"/>
    <w:rsid w:val="3F1B465A"/>
    <w:rsid w:val="3F20694C"/>
    <w:rsid w:val="3FC27A03"/>
    <w:rsid w:val="3FE060DB"/>
    <w:rsid w:val="3FFF2A05"/>
    <w:rsid w:val="40073668"/>
    <w:rsid w:val="402027BB"/>
    <w:rsid w:val="40456C7E"/>
    <w:rsid w:val="406A7D32"/>
    <w:rsid w:val="407857B3"/>
    <w:rsid w:val="40A52CD2"/>
    <w:rsid w:val="40B97058"/>
    <w:rsid w:val="40DF47E2"/>
    <w:rsid w:val="4168282C"/>
    <w:rsid w:val="41B7149B"/>
    <w:rsid w:val="423E39B5"/>
    <w:rsid w:val="42FC147E"/>
    <w:rsid w:val="43144A19"/>
    <w:rsid w:val="432A7E49"/>
    <w:rsid w:val="43340C18"/>
    <w:rsid w:val="43672D9B"/>
    <w:rsid w:val="43DE2931"/>
    <w:rsid w:val="43EA577A"/>
    <w:rsid w:val="440C3942"/>
    <w:rsid w:val="45207111"/>
    <w:rsid w:val="452B1BA6"/>
    <w:rsid w:val="4605689B"/>
    <w:rsid w:val="465B295F"/>
    <w:rsid w:val="46E6047B"/>
    <w:rsid w:val="47132D5F"/>
    <w:rsid w:val="471C20EE"/>
    <w:rsid w:val="475402DA"/>
    <w:rsid w:val="476352F4"/>
    <w:rsid w:val="47C85DD2"/>
    <w:rsid w:val="484F4B0E"/>
    <w:rsid w:val="48D6451F"/>
    <w:rsid w:val="490948F4"/>
    <w:rsid w:val="49A9684C"/>
    <w:rsid w:val="4A0E6251"/>
    <w:rsid w:val="4A8835F7"/>
    <w:rsid w:val="4AFF1B0B"/>
    <w:rsid w:val="4B3F45FD"/>
    <w:rsid w:val="4B553E21"/>
    <w:rsid w:val="4C115F9A"/>
    <w:rsid w:val="4C8C5620"/>
    <w:rsid w:val="4D090A1F"/>
    <w:rsid w:val="4D1760B7"/>
    <w:rsid w:val="4D65545D"/>
    <w:rsid w:val="4D887356"/>
    <w:rsid w:val="4DFA0CB0"/>
    <w:rsid w:val="4EB3158A"/>
    <w:rsid w:val="4F471CD3"/>
    <w:rsid w:val="4F5A1A06"/>
    <w:rsid w:val="4FF05EC6"/>
    <w:rsid w:val="5019366F"/>
    <w:rsid w:val="5050164A"/>
    <w:rsid w:val="509B0528"/>
    <w:rsid w:val="50AC44E3"/>
    <w:rsid w:val="50B825FC"/>
    <w:rsid w:val="50FB0FC7"/>
    <w:rsid w:val="5144471C"/>
    <w:rsid w:val="51AC0513"/>
    <w:rsid w:val="51D3784E"/>
    <w:rsid w:val="51D71999"/>
    <w:rsid w:val="524E5126"/>
    <w:rsid w:val="52AA4A52"/>
    <w:rsid w:val="52E00474"/>
    <w:rsid w:val="52E53A20"/>
    <w:rsid w:val="53114AD1"/>
    <w:rsid w:val="53157170"/>
    <w:rsid w:val="534452E8"/>
    <w:rsid w:val="53476745"/>
    <w:rsid w:val="535B5D4C"/>
    <w:rsid w:val="544762D1"/>
    <w:rsid w:val="5487500F"/>
    <w:rsid w:val="55346855"/>
    <w:rsid w:val="557B4484"/>
    <w:rsid w:val="55BB0D24"/>
    <w:rsid w:val="55E57F56"/>
    <w:rsid w:val="56C15EAB"/>
    <w:rsid w:val="56E96E94"/>
    <w:rsid w:val="57460AC2"/>
    <w:rsid w:val="57850158"/>
    <w:rsid w:val="578719D7"/>
    <w:rsid w:val="57882E88"/>
    <w:rsid w:val="57AC4DC9"/>
    <w:rsid w:val="57FD73D2"/>
    <w:rsid w:val="5826396C"/>
    <w:rsid w:val="586D09FC"/>
    <w:rsid w:val="58FD4664"/>
    <w:rsid w:val="590D5D3B"/>
    <w:rsid w:val="5A292701"/>
    <w:rsid w:val="5AFD7104"/>
    <w:rsid w:val="5B7C2D04"/>
    <w:rsid w:val="5BF866C8"/>
    <w:rsid w:val="5C1178F0"/>
    <w:rsid w:val="5C447CC6"/>
    <w:rsid w:val="5DC34C1A"/>
    <w:rsid w:val="5DDB1F64"/>
    <w:rsid w:val="5DFC012C"/>
    <w:rsid w:val="5E341674"/>
    <w:rsid w:val="5E732273"/>
    <w:rsid w:val="5EFC6636"/>
    <w:rsid w:val="5F30008D"/>
    <w:rsid w:val="5F3C3851"/>
    <w:rsid w:val="5F463D55"/>
    <w:rsid w:val="5F8B7ADB"/>
    <w:rsid w:val="5F8E3006"/>
    <w:rsid w:val="5F9F5213"/>
    <w:rsid w:val="60116927"/>
    <w:rsid w:val="60F33A68"/>
    <w:rsid w:val="615728C1"/>
    <w:rsid w:val="61970898"/>
    <w:rsid w:val="61D05B58"/>
    <w:rsid w:val="6271733B"/>
    <w:rsid w:val="637F0F20"/>
    <w:rsid w:val="639D7CBB"/>
    <w:rsid w:val="63D062E3"/>
    <w:rsid w:val="644665A5"/>
    <w:rsid w:val="646F3406"/>
    <w:rsid w:val="648570CD"/>
    <w:rsid w:val="64C64FF0"/>
    <w:rsid w:val="650A312E"/>
    <w:rsid w:val="651D5558"/>
    <w:rsid w:val="65711400"/>
    <w:rsid w:val="658E1EA7"/>
    <w:rsid w:val="65F31498"/>
    <w:rsid w:val="66106E6A"/>
    <w:rsid w:val="66533029"/>
    <w:rsid w:val="66747DFB"/>
    <w:rsid w:val="667E5B82"/>
    <w:rsid w:val="66800806"/>
    <w:rsid w:val="66A01F9C"/>
    <w:rsid w:val="66D25980"/>
    <w:rsid w:val="66D41C46"/>
    <w:rsid w:val="672C55DE"/>
    <w:rsid w:val="6744501E"/>
    <w:rsid w:val="67550FD9"/>
    <w:rsid w:val="679A63A9"/>
    <w:rsid w:val="67D208FD"/>
    <w:rsid w:val="68127AAE"/>
    <w:rsid w:val="681966B5"/>
    <w:rsid w:val="683D7864"/>
    <w:rsid w:val="685A5456"/>
    <w:rsid w:val="691E189E"/>
    <w:rsid w:val="697D34F2"/>
    <w:rsid w:val="69D63F27"/>
    <w:rsid w:val="69EA352F"/>
    <w:rsid w:val="6A2904FB"/>
    <w:rsid w:val="6A42336B"/>
    <w:rsid w:val="6AF208ED"/>
    <w:rsid w:val="6B286A04"/>
    <w:rsid w:val="6B2934A7"/>
    <w:rsid w:val="6B6478D2"/>
    <w:rsid w:val="6CB542C8"/>
    <w:rsid w:val="6D6B4986"/>
    <w:rsid w:val="6E2039C3"/>
    <w:rsid w:val="6EE21683"/>
    <w:rsid w:val="6F255735"/>
    <w:rsid w:val="6F92269E"/>
    <w:rsid w:val="6FBB2619"/>
    <w:rsid w:val="700F0193"/>
    <w:rsid w:val="710C022E"/>
    <w:rsid w:val="718D5813"/>
    <w:rsid w:val="72212A4E"/>
    <w:rsid w:val="723B526F"/>
    <w:rsid w:val="723F0629"/>
    <w:rsid w:val="72E17BC5"/>
    <w:rsid w:val="73337CF4"/>
    <w:rsid w:val="73A25E44"/>
    <w:rsid w:val="73BE1CB4"/>
    <w:rsid w:val="740F1DED"/>
    <w:rsid w:val="74B51309"/>
    <w:rsid w:val="759058D2"/>
    <w:rsid w:val="75907680"/>
    <w:rsid w:val="75C64E50"/>
    <w:rsid w:val="75DE03EB"/>
    <w:rsid w:val="76432944"/>
    <w:rsid w:val="7674673D"/>
    <w:rsid w:val="76A16877"/>
    <w:rsid w:val="778B00FF"/>
    <w:rsid w:val="779C67B0"/>
    <w:rsid w:val="78FB3062"/>
    <w:rsid w:val="792B7873"/>
    <w:rsid w:val="79386064"/>
    <w:rsid w:val="79420C91"/>
    <w:rsid w:val="79865022"/>
    <w:rsid w:val="79C63670"/>
    <w:rsid w:val="79D2440E"/>
    <w:rsid w:val="79E166FC"/>
    <w:rsid w:val="7A4B626B"/>
    <w:rsid w:val="7A9122B0"/>
    <w:rsid w:val="7A9B0984"/>
    <w:rsid w:val="7AE5185F"/>
    <w:rsid w:val="7B102C4F"/>
    <w:rsid w:val="7B735A7A"/>
    <w:rsid w:val="7BD302C6"/>
    <w:rsid w:val="7C4116D4"/>
    <w:rsid w:val="7C490589"/>
    <w:rsid w:val="7C541407"/>
    <w:rsid w:val="7CC37B0F"/>
    <w:rsid w:val="7CC77E2B"/>
    <w:rsid w:val="7CEA58C8"/>
    <w:rsid w:val="7D643769"/>
    <w:rsid w:val="7D8775BA"/>
    <w:rsid w:val="7D8B3BA7"/>
    <w:rsid w:val="7DF369FE"/>
    <w:rsid w:val="7E026C41"/>
    <w:rsid w:val="7E1A042F"/>
    <w:rsid w:val="7E36021B"/>
    <w:rsid w:val="7E9C52E7"/>
    <w:rsid w:val="7F1629A4"/>
    <w:rsid w:val="7F36240D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20" w:after="120"/>
      <w:jc w:val="center"/>
      <w:outlineLvl w:val="1"/>
    </w:pPr>
    <w:rPr>
      <w:rFonts w:ascii="宋体" w:hAnsi="宋体"/>
      <w:bCs/>
      <w:sz w:val="30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28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9">
    <w:name w:val="List Paragraph11"/>
    <w:basedOn w:val="1"/>
    <w:qFormat/>
    <w:uiPriority w:val="99"/>
    <w:pPr>
      <w:ind w:firstLine="200" w:firstLineChars="200"/>
    </w:p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403</Words>
  <Characters>468</Characters>
  <Lines>0</Lines>
  <Paragraphs>0</Paragraphs>
  <TotalTime>3</TotalTime>
  <ScaleCrop>false</ScaleCrop>
  <LinksUpToDate>false</LinksUpToDate>
  <CharactersWithSpaces>474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WPS_1625143711</cp:lastModifiedBy>
  <cp:lastPrinted>2024-11-27T01:38:00Z</cp:lastPrinted>
  <dcterms:modified xsi:type="dcterms:W3CDTF">2025-08-10T10:09:45Z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D43B50D9391F4F308F12D8DC8EA9E544_12</vt:lpwstr>
  </property>
  <property fmtid="{D5CDD505-2E9C-101B-9397-08002B2CF9AE}" pid="4" name="KSOTemplateDocerSaveRecord">
    <vt:lpwstr>eyJoZGlkIjoiMzEwNTM5NzYwMDRjMzkwZTVkZjY2ODkwMGIxNGU0OTUiLCJ1c2VySWQiOiIxMjI2NDgzMDQ3In0=</vt:lpwstr>
  </property>
</Properties>
</file>