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6242">
      <w:pPr>
        <w:spacing w:before="140"/>
        <w:ind w:left="62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截至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2024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年末发行的新增政府专项债券</w:t>
      </w:r>
    </w:p>
    <w:p w14:paraId="466DF24E">
      <w:pPr>
        <w:spacing w:line="595" w:lineRule="exact"/>
        <w:ind w:left="293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资金收支情况表</w:t>
      </w:r>
    </w:p>
    <w:p w14:paraId="15F41366">
      <w:pPr>
        <w:pStyle w:val="2"/>
        <w:spacing w:before="208" w:line="221" w:lineRule="auto"/>
        <w:ind w:left="7333"/>
      </w:pPr>
      <w:r>
        <w:rPr>
          <w:spacing w:val="-1"/>
        </w:rPr>
        <w:t>单位：亿元</w:t>
      </w:r>
    </w:p>
    <w:p w14:paraId="2A68C428">
      <w:pPr>
        <w:spacing w:before="164"/>
      </w:pPr>
    </w:p>
    <w:tbl>
      <w:tblPr>
        <w:tblStyle w:val="5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549"/>
        <w:gridCol w:w="1201"/>
        <w:gridCol w:w="4620"/>
        <w:gridCol w:w="846"/>
      </w:tblGrid>
      <w:tr w14:paraId="38642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03011145">
            <w:pPr>
              <w:spacing w:before="41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750" w:type="dxa"/>
            <w:gridSpan w:val="2"/>
            <w:vAlign w:val="top"/>
          </w:tcPr>
          <w:p w14:paraId="5CF3AE94">
            <w:pPr>
              <w:spacing w:before="40" w:line="249" w:lineRule="auto"/>
              <w:ind w:left="107" w:right="105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截至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2024</w:t>
            </w:r>
            <w:r>
              <w:rPr>
                <w:rFonts w:ascii="仿宋" w:hAnsi="仿宋" w:eastAsia="仿宋" w:cs="仿宋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年末新增专项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债券资金收入</w:t>
            </w:r>
          </w:p>
        </w:tc>
        <w:tc>
          <w:tcPr>
            <w:tcW w:w="5466" w:type="dxa"/>
            <w:gridSpan w:val="2"/>
            <w:vAlign w:val="top"/>
          </w:tcPr>
          <w:p w14:paraId="790AEE6A">
            <w:pPr>
              <w:spacing w:before="38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截至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2024</w:t>
            </w:r>
            <w:r>
              <w:rPr>
                <w:rFonts w:ascii="仿宋" w:hAnsi="仿宋" w:eastAsia="仿宋" w:cs="仿宋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年末新增专项债券资金安排的支出</w:t>
            </w:r>
          </w:p>
        </w:tc>
      </w:tr>
      <w:tr w14:paraId="6C6A8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0B77F55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5033586">
            <w:pPr>
              <w:spacing w:before="36" w:line="224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债券名称</w:t>
            </w:r>
          </w:p>
        </w:tc>
        <w:tc>
          <w:tcPr>
            <w:tcW w:w="1201" w:type="dxa"/>
            <w:vAlign w:val="top"/>
          </w:tcPr>
          <w:p w14:paraId="1B974A13">
            <w:pPr>
              <w:spacing w:before="36"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金额</w:t>
            </w:r>
          </w:p>
        </w:tc>
        <w:tc>
          <w:tcPr>
            <w:tcW w:w="4620" w:type="dxa"/>
            <w:vAlign w:val="top"/>
          </w:tcPr>
          <w:p w14:paraId="14C087E7">
            <w:pPr>
              <w:spacing w:before="34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支出功能分类</w:t>
            </w:r>
          </w:p>
        </w:tc>
        <w:tc>
          <w:tcPr>
            <w:tcW w:w="846" w:type="dxa"/>
            <w:vAlign w:val="top"/>
          </w:tcPr>
          <w:p w14:paraId="33BB0AED">
            <w:pPr>
              <w:spacing w:before="36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金额</w:t>
            </w:r>
          </w:p>
        </w:tc>
      </w:tr>
      <w:tr w14:paraId="3734B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6" w:type="dxa"/>
            <w:vAlign w:val="top"/>
          </w:tcPr>
          <w:p w14:paraId="447D4698">
            <w:pPr>
              <w:spacing w:before="37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合计</w:t>
            </w:r>
          </w:p>
        </w:tc>
        <w:tc>
          <w:tcPr>
            <w:tcW w:w="1549" w:type="dxa"/>
            <w:vAlign w:val="top"/>
          </w:tcPr>
          <w:p w14:paraId="3EA0CB56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71BB236F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67847EAA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1F18D3D">
            <w:pPr>
              <w:rPr>
                <w:rFonts w:ascii="Arial"/>
                <w:sz w:val="21"/>
              </w:rPr>
            </w:pPr>
          </w:p>
        </w:tc>
      </w:tr>
      <w:tr w14:paraId="40CD6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6" w:type="dxa"/>
            <w:vAlign w:val="top"/>
          </w:tcPr>
          <w:p w14:paraId="08530BB0">
            <w:pPr>
              <w:spacing w:before="38" w:line="306" w:lineRule="exact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1</w:t>
            </w:r>
          </w:p>
        </w:tc>
        <w:tc>
          <w:tcPr>
            <w:tcW w:w="1549" w:type="dxa"/>
            <w:vAlign w:val="top"/>
          </w:tcPr>
          <w:p w14:paraId="51BD5DA4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2023年广西壮族自治区政府社会领域专项债券（二期）-2023年广西壮族自治区政府专项债券（十九期）</w:t>
            </w:r>
          </w:p>
        </w:tc>
        <w:tc>
          <w:tcPr>
            <w:tcW w:w="1201" w:type="dxa"/>
            <w:vAlign w:val="top"/>
          </w:tcPr>
          <w:p w14:paraId="011CE7E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4620" w:type="dxa"/>
            <w:vAlign w:val="top"/>
          </w:tcPr>
          <w:p w14:paraId="7D46A8A2">
            <w:pPr>
              <w:spacing w:before="36" w:line="22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206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科学技术支出</w:t>
            </w:r>
          </w:p>
        </w:tc>
        <w:tc>
          <w:tcPr>
            <w:tcW w:w="846" w:type="dxa"/>
            <w:vAlign w:val="top"/>
          </w:tcPr>
          <w:p w14:paraId="0D1BAE25">
            <w:pPr>
              <w:rPr>
                <w:rFonts w:ascii="Arial"/>
                <w:sz w:val="21"/>
              </w:rPr>
            </w:pPr>
          </w:p>
        </w:tc>
      </w:tr>
      <w:tr w14:paraId="544B9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6" w:type="dxa"/>
            <w:vAlign w:val="top"/>
          </w:tcPr>
          <w:p w14:paraId="2F0918E1">
            <w:pPr>
              <w:spacing w:before="39" w:line="306" w:lineRule="exact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2</w:t>
            </w:r>
          </w:p>
        </w:tc>
        <w:tc>
          <w:tcPr>
            <w:tcW w:w="1549" w:type="dxa"/>
            <w:vAlign w:val="top"/>
          </w:tcPr>
          <w:p w14:paraId="5F141B0A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7F795E2E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501D23E9">
            <w:pPr>
              <w:spacing w:before="36" w:line="22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207</w:t>
            </w: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文化旅游体育与传媒支出</w:t>
            </w:r>
          </w:p>
        </w:tc>
        <w:tc>
          <w:tcPr>
            <w:tcW w:w="846" w:type="dxa"/>
            <w:vAlign w:val="top"/>
          </w:tcPr>
          <w:p w14:paraId="7B45F7F0">
            <w:pPr>
              <w:rPr>
                <w:rFonts w:ascii="Arial"/>
                <w:sz w:val="21"/>
              </w:rPr>
            </w:pPr>
          </w:p>
        </w:tc>
      </w:tr>
      <w:tr w14:paraId="35440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6" w:type="dxa"/>
            <w:vAlign w:val="top"/>
          </w:tcPr>
          <w:p w14:paraId="19D0F2A4">
            <w:pPr>
              <w:spacing w:before="37" w:line="304" w:lineRule="exact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3</w:t>
            </w:r>
          </w:p>
        </w:tc>
        <w:tc>
          <w:tcPr>
            <w:tcW w:w="1549" w:type="dxa"/>
            <w:vAlign w:val="top"/>
          </w:tcPr>
          <w:p w14:paraId="3EE076C5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6DDD8193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0C29B02B">
            <w:pPr>
              <w:spacing w:before="37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208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社会保障和就业支出</w:t>
            </w:r>
          </w:p>
        </w:tc>
        <w:tc>
          <w:tcPr>
            <w:tcW w:w="846" w:type="dxa"/>
            <w:vAlign w:val="top"/>
          </w:tcPr>
          <w:p w14:paraId="1BC174FB">
            <w:pPr>
              <w:rPr>
                <w:rFonts w:ascii="Arial"/>
                <w:sz w:val="21"/>
              </w:rPr>
            </w:pPr>
          </w:p>
        </w:tc>
      </w:tr>
      <w:tr w14:paraId="74948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6" w:type="dxa"/>
            <w:vAlign w:val="top"/>
          </w:tcPr>
          <w:p w14:paraId="72E0456C">
            <w:pPr>
              <w:spacing w:before="38" w:line="306" w:lineRule="exact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4</w:t>
            </w:r>
          </w:p>
        </w:tc>
        <w:tc>
          <w:tcPr>
            <w:tcW w:w="1549" w:type="dxa"/>
            <w:vAlign w:val="top"/>
          </w:tcPr>
          <w:p w14:paraId="466AF801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450FC31D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563E37B4">
            <w:pPr>
              <w:spacing w:before="35" w:line="22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211</w:t>
            </w:r>
            <w:r>
              <w:rPr>
                <w:rFonts w:ascii="仿宋" w:hAnsi="仿宋" w:eastAsia="仿宋" w:cs="仿宋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节能环保支出</w:t>
            </w:r>
          </w:p>
        </w:tc>
        <w:tc>
          <w:tcPr>
            <w:tcW w:w="846" w:type="dxa"/>
            <w:vAlign w:val="top"/>
          </w:tcPr>
          <w:p w14:paraId="3128763F">
            <w:pPr>
              <w:rPr>
                <w:rFonts w:ascii="Arial"/>
                <w:sz w:val="21"/>
              </w:rPr>
            </w:pPr>
          </w:p>
        </w:tc>
      </w:tr>
      <w:tr w14:paraId="4D46F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6" w:type="dxa"/>
            <w:vAlign w:val="top"/>
          </w:tcPr>
          <w:p w14:paraId="5E8A06B3">
            <w:pPr>
              <w:spacing w:before="38" w:line="304" w:lineRule="exact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5</w:t>
            </w:r>
          </w:p>
        </w:tc>
        <w:tc>
          <w:tcPr>
            <w:tcW w:w="1549" w:type="dxa"/>
            <w:vAlign w:val="top"/>
          </w:tcPr>
          <w:p w14:paraId="7B05DCA2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2A4D51CD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567B4AB2">
            <w:pPr>
              <w:spacing w:before="36" w:line="228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212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城乡社区支出</w:t>
            </w:r>
          </w:p>
        </w:tc>
        <w:tc>
          <w:tcPr>
            <w:tcW w:w="846" w:type="dxa"/>
            <w:vAlign w:val="top"/>
          </w:tcPr>
          <w:p w14:paraId="0B84A6B4">
            <w:pPr>
              <w:rPr>
                <w:rFonts w:ascii="Arial"/>
                <w:sz w:val="21"/>
              </w:rPr>
            </w:pPr>
          </w:p>
        </w:tc>
      </w:tr>
      <w:tr w14:paraId="74CDD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6" w:type="dxa"/>
            <w:vAlign w:val="top"/>
          </w:tcPr>
          <w:p w14:paraId="20720F68">
            <w:pPr>
              <w:spacing w:before="191" w:line="162" w:lineRule="exact"/>
              <w:ind w:left="1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10"/>
                <w:sz w:val="23"/>
                <w:szCs w:val="23"/>
              </w:rPr>
              <w:t>…</w:t>
            </w:r>
          </w:p>
        </w:tc>
        <w:tc>
          <w:tcPr>
            <w:tcW w:w="1549" w:type="dxa"/>
            <w:vAlign w:val="top"/>
          </w:tcPr>
          <w:p w14:paraId="13EABCDA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29E3A886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67549FEB">
            <w:pPr>
              <w:spacing w:before="37" w:line="22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213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农林水支出</w:t>
            </w:r>
          </w:p>
        </w:tc>
        <w:tc>
          <w:tcPr>
            <w:tcW w:w="846" w:type="dxa"/>
            <w:vAlign w:val="top"/>
          </w:tcPr>
          <w:p w14:paraId="443A4E5A">
            <w:pPr>
              <w:rPr>
                <w:rFonts w:ascii="Arial"/>
                <w:sz w:val="21"/>
              </w:rPr>
            </w:pPr>
          </w:p>
        </w:tc>
      </w:tr>
      <w:tr w14:paraId="2AE97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6" w:type="dxa"/>
            <w:vAlign w:val="top"/>
          </w:tcPr>
          <w:p w14:paraId="03B17CB4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C896A66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4646C9DA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03F9C00E">
            <w:pPr>
              <w:spacing w:before="37" w:line="229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214</w:t>
            </w:r>
            <w:r>
              <w:rPr>
                <w:rFonts w:ascii="仿宋" w:hAnsi="仿宋" w:eastAsia="仿宋" w:cs="仿宋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交通运输支出</w:t>
            </w:r>
          </w:p>
        </w:tc>
        <w:tc>
          <w:tcPr>
            <w:tcW w:w="846" w:type="dxa"/>
            <w:vAlign w:val="top"/>
          </w:tcPr>
          <w:p w14:paraId="50A3F797">
            <w:pPr>
              <w:rPr>
                <w:rFonts w:ascii="Arial"/>
                <w:sz w:val="21"/>
              </w:rPr>
            </w:pPr>
          </w:p>
        </w:tc>
      </w:tr>
      <w:tr w14:paraId="67912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6" w:type="dxa"/>
            <w:vAlign w:val="top"/>
          </w:tcPr>
          <w:p w14:paraId="7F00D3F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5B2530B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7D555DEA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6DB9E35C">
            <w:pPr>
              <w:spacing w:before="38" w:line="22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215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资源勘探信息等支出</w:t>
            </w:r>
          </w:p>
        </w:tc>
        <w:tc>
          <w:tcPr>
            <w:tcW w:w="846" w:type="dxa"/>
            <w:vAlign w:val="top"/>
          </w:tcPr>
          <w:p w14:paraId="1C02EE51">
            <w:pPr>
              <w:rPr>
                <w:rFonts w:ascii="Arial"/>
                <w:sz w:val="21"/>
              </w:rPr>
            </w:pPr>
          </w:p>
        </w:tc>
      </w:tr>
      <w:tr w14:paraId="7ED2C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4CF6492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A05A388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2F92DEE0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66F5C24E">
            <w:pPr>
              <w:spacing w:before="40" w:line="227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217</w:t>
            </w:r>
            <w:r>
              <w:rPr>
                <w:rFonts w:ascii="仿宋" w:hAnsi="仿宋" w:eastAsia="仿宋" w:cs="仿宋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金融支出</w:t>
            </w:r>
          </w:p>
        </w:tc>
        <w:tc>
          <w:tcPr>
            <w:tcW w:w="846" w:type="dxa"/>
            <w:vAlign w:val="top"/>
          </w:tcPr>
          <w:p w14:paraId="3113A399">
            <w:pPr>
              <w:rPr>
                <w:rFonts w:ascii="Arial"/>
                <w:sz w:val="21"/>
              </w:rPr>
            </w:pPr>
          </w:p>
        </w:tc>
      </w:tr>
      <w:tr w14:paraId="483F9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1A77718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7296DF4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6D09DB2D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72848A48">
            <w:pPr>
              <w:spacing w:before="40" w:line="227" w:lineRule="auto"/>
              <w:ind w:left="124"/>
              <w:rPr>
                <w:rFonts w:hint="default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220 自然资源海洋气象等支出</w:t>
            </w:r>
          </w:p>
        </w:tc>
        <w:tc>
          <w:tcPr>
            <w:tcW w:w="846" w:type="dxa"/>
            <w:vAlign w:val="top"/>
          </w:tcPr>
          <w:p w14:paraId="2E62C81E">
            <w:pPr>
              <w:rPr>
                <w:rFonts w:ascii="Arial"/>
                <w:sz w:val="21"/>
              </w:rPr>
            </w:pPr>
          </w:p>
        </w:tc>
      </w:tr>
      <w:tr w14:paraId="7A94E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5D900DD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6274165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0A8A72C6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385ED54A">
            <w:pPr>
              <w:spacing w:before="40" w:line="227" w:lineRule="auto"/>
              <w:ind w:left="124"/>
              <w:rPr>
                <w:rFonts w:hint="default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221 住房保障支出</w:t>
            </w:r>
          </w:p>
        </w:tc>
        <w:tc>
          <w:tcPr>
            <w:tcW w:w="846" w:type="dxa"/>
            <w:vAlign w:val="top"/>
          </w:tcPr>
          <w:p w14:paraId="2EB3F4C5">
            <w:pPr>
              <w:rPr>
                <w:rFonts w:ascii="Arial"/>
                <w:sz w:val="21"/>
              </w:rPr>
            </w:pPr>
          </w:p>
        </w:tc>
      </w:tr>
      <w:tr w14:paraId="7450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665C008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888DDE1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1BC8F0D9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410D3DAF">
            <w:pPr>
              <w:spacing w:before="40" w:line="227" w:lineRule="auto"/>
              <w:ind w:left="124"/>
              <w:rPr>
                <w:rFonts w:hint="default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222 粮油物资储备支出</w:t>
            </w:r>
          </w:p>
        </w:tc>
        <w:tc>
          <w:tcPr>
            <w:tcW w:w="846" w:type="dxa"/>
            <w:vAlign w:val="top"/>
          </w:tcPr>
          <w:p w14:paraId="0BC4AF4A">
            <w:pPr>
              <w:rPr>
                <w:rFonts w:ascii="Arial"/>
                <w:sz w:val="21"/>
              </w:rPr>
            </w:pPr>
          </w:p>
        </w:tc>
      </w:tr>
      <w:tr w14:paraId="0715F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05518B9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7807BF5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46EC3893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5CDCA0D7">
            <w:pPr>
              <w:spacing w:before="40" w:line="227" w:lineRule="auto"/>
              <w:ind w:left="124"/>
              <w:rPr>
                <w:rFonts w:hint="default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224 灾害防治及应急管理支出</w:t>
            </w:r>
          </w:p>
        </w:tc>
        <w:tc>
          <w:tcPr>
            <w:tcW w:w="846" w:type="dxa"/>
            <w:vAlign w:val="top"/>
          </w:tcPr>
          <w:p w14:paraId="190E110E">
            <w:pPr>
              <w:rPr>
                <w:rFonts w:ascii="Arial"/>
                <w:sz w:val="21"/>
              </w:rPr>
            </w:pPr>
          </w:p>
        </w:tc>
      </w:tr>
      <w:tr w14:paraId="4619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0250597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3912A03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3C339799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02F594F4">
            <w:pPr>
              <w:spacing w:before="40" w:line="227" w:lineRule="auto"/>
              <w:ind w:left="124"/>
              <w:rPr>
                <w:rFonts w:hint="default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229 其他支出</w:t>
            </w:r>
          </w:p>
        </w:tc>
        <w:tc>
          <w:tcPr>
            <w:tcW w:w="846" w:type="dxa"/>
            <w:vAlign w:val="top"/>
          </w:tcPr>
          <w:p w14:paraId="32B8EF0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 w14:paraId="538B6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7BC5CB0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19B77A3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3E223388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73BA61BA">
            <w:pPr>
              <w:spacing w:before="40" w:line="227" w:lineRule="auto"/>
              <w:ind w:left="124"/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</w:p>
        </w:tc>
        <w:tc>
          <w:tcPr>
            <w:tcW w:w="846" w:type="dxa"/>
            <w:vAlign w:val="top"/>
          </w:tcPr>
          <w:p w14:paraId="6A8E8831">
            <w:pPr>
              <w:rPr>
                <w:rFonts w:ascii="Arial"/>
                <w:sz w:val="21"/>
              </w:rPr>
            </w:pPr>
          </w:p>
        </w:tc>
      </w:tr>
      <w:tr w14:paraId="7A701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6" w:type="dxa"/>
            <w:vAlign w:val="top"/>
          </w:tcPr>
          <w:p w14:paraId="3D074C6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E4A649A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0F929962">
            <w:pPr>
              <w:rPr>
                <w:rFonts w:ascii="Arial"/>
                <w:sz w:val="21"/>
              </w:rPr>
            </w:pPr>
          </w:p>
        </w:tc>
        <w:tc>
          <w:tcPr>
            <w:tcW w:w="4620" w:type="dxa"/>
            <w:vAlign w:val="top"/>
          </w:tcPr>
          <w:p w14:paraId="23BE701C">
            <w:pPr>
              <w:spacing w:before="40" w:line="227" w:lineRule="auto"/>
              <w:ind w:left="124"/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</w:pPr>
          </w:p>
        </w:tc>
        <w:tc>
          <w:tcPr>
            <w:tcW w:w="846" w:type="dxa"/>
            <w:vAlign w:val="top"/>
          </w:tcPr>
          <w:p w14:paraId="67367A35">
            <w:pPr>
              <w:rPr>
                <w:rFonts w:ascii="Arial"/>
                <w:sz w:val="21"/>
              </w:rPr>
            </w:pPr>
          </w:p>
        </w:tc>
      </w:tr>
    </w:tbl>
    <w:p w14:paraId="2E99D5C1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2552" w:right="1314" w:bottom="1457" w:left="1573" w:header="2061" w:footer="1093" w:gutter="0"/>
          <w:pgNumType w:fmt="decimal"/>
          <w:cols w:space="720" w:num="1"/>
        </w:sectPr>
      </w:pPr>
    </w:p>
    <w:p w14:paraId="61FCA488"/>
    <w:p w14:paraId="6C8DAE92">
      <w:bookmarkStart w:id="0" w:name="_GoBack"/>
      <w:bookmarkEnd w:id="0"/>
    </w:p>
    <w:sectPr>
      <w:head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6BA57">
    <w:pPr>
      <w:spacing w:line="233" w:lineRule="auto"/>
      <w:ind w:left="3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41312">
    <w:pPr>
      <w:spacing w:before="83" w:line="230" w:lineRule="auto"/>
      <w:ind w:left="45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70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sz w:val="31"/>
        <w:szCs w:val="31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C3FE">
    <w:pPr>
      <w:spacing w:before="83" w:line="230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010DD"/>
    <w:rsid w:val="310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2025-07-09T10:13:00Z</dcterms:created>
  <dc:creator>lsy</dc:creator>
  <cp:lastModifiedBy>lsy</cp:lastModifiedBy>
  <dcterms:modified xsi:type="dcterms:W3CDTF">2025-07-09T10:14:19Z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5FB3B3815DC84309ABD7EED86817CF60_11</vt:lpwstr>
  </property>
  <property fmtid="{D5CDD505-2E9C-101B-9397-08002B2CF9AE}" pid="4" name="KSOTemplateDocerSaveRecord">
    <vt:lpwstr>eyJoZGlkIjoiNWM0ZDJkZjVkNGVjMWM1MjU2ZDUyYjVjMDZmODlkMWUiLCJ1c2VySWQiOiI3MDM1MDE2NDUifQ==</vt:lpwstr>
  </property>
</Properties>
</file>