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C6033"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</w:rPr>
        <w:t>医院</w:t>
      </w:r>
      <w:r>
        <w:rPr>
          <w:rFonts w:hint="eastAsia"/>
          <w:lang w:val="en-US" w:eastAsia="zh-CN"/>
        </w:rPr>
        <w:t>门急诊及功能区域</w:t>
      </w:r>
      <w:r>
        <w:rPr>
          <w:rFonts w:hint="eastAsia"/>
        </w:rPr>
        <w:t>无线网络接入服务</w:t>
      </w:r>
      <w:r>
        <w:rPr>
          <w:rFonts w:hint="eastAsia"/>
          <w:lang w:val="en-US" w:eastAsia="zh-CN"/>
        </w:rPr>
        <w:t>需求</w:t>
      </w:r>
    </w:p>
    <w:p w14:paraId="65FDA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eastAsia"/>
          <w:sz w:val="24"/>
          <w:szCs w:val="24"/>
        </w:rPr>
        <w:t>网络覆盖要求</w:t>
      </w:r>
    </w:p>
    <w:p w14:paraId="313D9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信号强度：</w:t>
      </w:r>
      <w:r>
        <w:rPr>
          <w:rFonts w:hint="eastAsia"/>
          <w:sz w:val="24"/>
          <w:szCs w:val="24"/>
          <w:lang w:val="en-US" w:eastAsia="zh-CN"/>
        </w:rPr>
        <w:t>门诊楼1-4楼、体检中心楼1-3楼、食堂、高压氧2-3楼、老年医学中心大楼1-7楼、食堂外卖点</w:t>
      </w:r>
      <w:r>
        <w:rPr>
          <w:rFonts w:hint="eastAsia"/>
          <w:sz w:val="24"/>
          <w:szCs w:val="24"/>
        </w:rPr>
        <w:t>全区域信号强度需≥-65dBm，重点区域（如立柱、墙体遮挡区）需通过高密度AP部署确保无死角覆盖。</w:t>
      </w:r>
    </w:p>
    <w:p w14:paraId="0E03F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部署密度：每50㎡至少配置1台双频AP（2.4GHz/5GHz），热点区域需额外预留20%冗余容量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设备电费由服务商承担</w:t>
      </w:r>
      <w:r>
        <w:rPr>
          <w:rFonts w:hint="eastAsia"/>
          <w:sz w:val="24"/>
          <w:szCs w:val="24"/>
        </w:rPr>
        <w:t>。</w:t>
      </w:r>
    </w:p>
    <w:p w14:paraId="5D6E5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eastAsia"/>
          <w:sz w:val="24"/>
          <w:szCs w:val="24"/>
        </w:rPr>
        <w:t>带宽与速率</w:t>
      </w:r>
    </w:p>
    <w:p w14:paraId="7811E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1、互联网宽带资源由服务商提供，</w:t>
      </w:r>
      <w:r>
        <w:rPr>
          <w:rFonts w:hint="eastAsia"/>
          <w:sz w:val="24"/>
          <w:szCs w:val="24"/>
        </w:rPr>
        <w:t>单用户速率：下行速率≥300Mbps（支持高清视频、在线挂号等应用），热点区域总速率≥15Mbps。</w:t>
      </w:r>
    </w:p>
    <w:p w14:paraId="0795A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并发能力：单AP支持≥</w:t>
      </w:r>
      <w:r>
        <w:rPr>
          <w:rFonts w:hint="eastAsia"/>
          <w:sz w:val="24"/>
          <w:szCs w:val="24"/>
          <w:lang w:val="en-US" w:eastAsia="zh-CN"/>
        </w:rPr>
        <w:t>50</w:t>
      </w:r>
      <w:r>
        <w:rPr>
          <w:rFonts w:hint="eastAsia"/>
          <w:sz w:val="24"/>
          <w:szCs w:val="24"/>
        </w:rPr>
        <w:t>用户接入，高峰时段需承载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00+人次在线。</w:t>
      </w:r>
    </w:p>
    <w:p w14:paraId="4BB1D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三、</w:t>
      </w:r>
      <w:r>
        <w:rPr>
          <w:rFonts w:hint="eastAsia"/>
          <w:sz w:val="24"/>
          <w:szCs w:val="24"/>
        </w:rPr>
        <w:t>延迟与稳定性</w:t>
      </w:r>
    </w:p>
    <w:p w14:paraId="3E528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基础应用（网页浏览、自助服务）端到端延迟≤50ms，视频播放等应用丢包率≤1%。</w:t>
      </w:r>
    </w:p>
    <w:p w14:paraId="7558C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</w:rPr>
        <w:t>支持无缝漫游切换，避免患者移动时连接中断。</w:t>
      </w:r>
    </w:p>
    <w:p w14:paraId="3DBDA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四、</w:t>
      </w:r>
      <w:r>
        <w:rPr>
          <w:rFonts w:hint="eastAsia"/>
          <w:sz w:val="24"/>
          <w:szCs w:val="24"/>
        </w:rPr>
        <w:t>服务保障</w:t>
      </w:r>
    </w:p>
    <w:p w14:paraId="0B309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7×24小时技术支持，故障响应时间≤30分钟，网络可用性≥99.9%</w:t>
      </w:r>
      <w:r>
        <w:rPr>
          <w:rFonts w:hint="eastAsia"/>
          <w:sz w:val="24"/>
          <w:szCs w:val="24"/>
          <w:lang w:eastAsia="zh-CN"/>
        </w:rPr>
        <w:t>。</w:t>
      </w:r>
    </w:p>
    <w:p w14:paraId="2B8EC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2、部署安全系统，</w:t>
      </w:r>
      <w:r>
        <w:rPr>
          <w:rFonts w:ascii="PingFang SC" w:hAnsi="PingFang SC" w:eastAsia="PingFang SC" w:cs="PingFang SC"/>
          <w:i w:val="0"/>
          <w:iCs w:val="0"/>
          <w:caps w:val="0"/>
          <w:spacing w:val="0"/>
          <w:sz w:val="24"/>
          <w:szCs w:val="24"/>
          <w:shd w:val="clear" w:fill="F6F6F6"/>
        </w:rPr>
        <w:t>实时拦截异常访问（如恶意攻击、非法热点）</w:t>
      </w:r>
      <w:r>
        <w:rPr>
          <w:rFonts w:hint="eastAsia" w:ascii="PingFang SC" w:hAnsi="PingFang SC" w:eastAsia="宋体" w:cs="PingFang SC"/>
          <w:i w:val="0"/>
          <w:iCs w:val="0"/>
          <w:caps w:val="0"/>
          <w:spacing w:val="0"/>
          <w:sz w:val="24"/>
          <w:szCs w:val="24"/>
          <w:shd w:val="clear" w:fill="F6F6F6"/>
          <w:lang w:eastAsia="zh-CN"/>
        </w:rPr>
        <w:t>，</w:t>
      </w:r>
      <w:r>
        <w:rPr>
          <w:rFonts w:ascii="PingFang SC" w:hAnsi="PingFang SC" w:eastAsia="PingFang SC" w:cs="PingFang SC"/>
          <w:i w:val="0"/>
          <w:iCs w:val="0"/>
          <w:caps w:val="0"/>
          <w:spacing w:val="0"/>
          <w:sz w:val="24"/>
          <w:szCs w:val="24"/>
          <w:shd w:val="clear" w:fill="F6F6F6"/>
        </w:rPr>
        <w:t>防止数据窃取</w:t>
      </w:r>
      <w:r>
        <w:rPr>
          <w:rFonts w:hint="eastAsia" w:ascii="PingFang SC" w:hAnsi="PingFang SC" w:eastAsia="宋体" w:cs="PingFang SC"/>
          <w:i w:val="0"/>
          <w:iCs w:val="0"/>
          <w:caps w:val="0"/>
          <w:spacing w:val="0"/>
          <w:sz w:val="24"/>
          <w:szCs w:val="24"/>
          <w:shd w:val="clear" w:fill="F6F6F6"/>
          <w:lang w:eastAsia="zh-CN"/>
        </w:rPr>
        <w:t>，</w:t>
      </w:r>
      <w:r>
        <w:rPr>
          <w:rFonts w:hint="eastAsia" w:ascii="PingFang SC" w:hAnsi="PingFang SC" w:eastAsia="宋体" w:cs="PingFang SC"/>
          <w:i w:val="0"/>
          <w:iCs w:val="0"/>
          <w:caps w:val="0"/>
          <w:spacing w:val="0"/>
          <w:sz w:val="24"/>
          <w:szCs w:val="24"/>
          <w:shd w:val="clear" w:fill="F6F6F6"/>
          <w:lang w:val="en-US" w:eastAsia="zh-CN"/>
        </w:rPr>
        <w:t>保护病人隐私。</w:t>
      </w:r>
    </w:p>
    <w:p w14:paraId="5519C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提供多语言操作指引（手册、视频教程）</w:t>
      </w:r>
      <w:bookmarkStart w:id="0" w:name="_GoBack"/>
      <w:bookmarkEnd w:id="0"/>
      <w:r>
        <w:rPr>
          <w:rFonts w:hint="eastAsia"/>
          <w:sz w:val="24"/>
          <w:szCs w:val="24"/>
        </w:rPr>
        <w:t>，降低患者使用难度</w:t>
      </w:r>
      <w:r>
        <w:rPr>
          <w:rFonts w:hint="eastAsia"/>
          <w:sz w:val="24"/>
          <w:szCs w:val="24"/>
          <w:lang w:eastAsia="zh-CN"/>
        </w:rPr>
        <w:t>。</w:t>
      </w:r>
    </w:p>
    <w:p w14:paraId="1D192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4、定期生成带宽及设备使用报告。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XcGJ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cGJSymbol"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B330C"/>
    <w:rsid w:val="28CF488C"/>
    <w:rsid w:val="2CAB330C"/>
    <w:rsid w:val="3E3C34CE"/>
    <w:rsid w:val="6D9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480</Characters>
  <Lines>0</Lines>
  <Paragraphs>0</Paragraphs>
  <TotalTime>11</TotalTime>
  <ScaleCrop>false</ScaleCrop>
  <LinksUpToDate>false</LinksUpToDate>
  <CharactersWithSpaces>480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2025-04-24T09:39:00Z</dcterms:created>
  <dc:creator>魔羽魔罗</dc:creator>
  <cp:lastModifiedBy>魔羽魔罗</cp:lastModifiedBy>
  <dcterms:modified xsi:type="dcterms:W3CDTF">2025-06-05T01:11:13Z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7151A15E622742C9B4AF45612DE3BCA2_11</vt:lpwstr>
  </property>
  <property fmtid="{D5CDD505-2E9C-101B-9397-08002B2CF9AE}" pid="4" name="KSOTemplateDocerSaveRecord">
    <vt:lpwstr>eyJoZGlkIjoiNTMyNTNlZWRmYWI2YzY1ZTEyZmZiODZiYTk2ODZkNWUiLCJ1c2VySWQiOiIzMjY0NzE5In0=</vt:lpwstr>
  </property>
</Properties>
</file>