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6C27" w14:textId="77777777" w:rsidR="005D2B50" w:rsidRDefault="00000000">
      <w:pPr>
        <w:widowControl/>
        <w:jc w:val="center"/>
        <w:outlineLvl w:val="1"/>
        <w:rPr>
          <w:rFonts w:ascii="宋体" w:eastAsia="宋体" w:hAnsi="宋体" w:cs="宋体" w:hint="eastAsia"/>
          <w:b/>
          <w:bCs/>
          <w:kern w:val="36"/>
          <w:sz w:val="36"/>
          <w:szCs w:val="36"/>
        </w:rPr>
      </w:pPr>
      <w:bookmarkStart w:id="0" w:name="OLE_LINK1"/>
      <w:r>
        <w:rPr>
          <w:rFonts w:ascii="宋体" w:eastAsia="宋体" w:hAnsi="宋体" w:cs="宋体" w:hint="eastAsia"/>
          <w:b/>
          <w:bCs/>
          <w:kern w:val="36"/>
          <w:sz w:val="36"/>
          <w:szCs w:val="36"/>
        </w:rPr>
        <w:t>需求参数及控价调研</w:t>
      </w:r>
      <w:r>
        <w:rPr>
          <w:rFonts w:ascii="宋体" w:eastAsia="宋体" w:hAnsi="宋体" w:cs="宋体"/>
          <w:b/>
          <w:bCs/>
          <w:kern w:val="36"/>
          <w:sz w:val="36"/>
          <w:szCs w:val="36"/>
        </w:rPr>
        <w:t>公告</w:t>
      </w:r>
    </w:p>
    <w:p w14:paraId="524E6153" w14:textId="77777777" w:rsidR="005D2B50" w:rsidRDefault="00000000">
      <w:pPr>
        <w:widowControl/>
        <w:spacing w:line="586" w:lineRule="atLeast"/>
        <w:jc w:val="left"/>
        <w:rPr>
          <w:rFonts w:ascii="宋体" w:eastAsia="宋体" w:hAnsi="宋体" w:cs="宋体" w:hint="eastAsia"/>
          <w:vanish/>
          <w:color w:val="666666"/>
          <w:kern w:val="0"/>
          <w:sz w:val="32"/>
          <w:szCs w:val="32"/>
        </w:rPr>
      </w:pPr>
      <w:r>
        <w:rPr>
          <w:rFonts w:ascii="宋体" w:eastAsia="宋体" w:hAnsi="宋体" w:cs="宋体"/>
          <w:vanish/>
          <w:color w:val="666666"/>
          <w:kern w:val="0"/>
          <w:sz w:val="32"/>
          <w:szCs w:val="32"/>
        </w:rPr>
        <w:t>我院因业务发展需求，拟采购一体化移动C臂系统一套，近期将开展关于该项目的询价会，欢迎各公司前来咨询、报价。现将有关事项通知如下：...</w:t>
      </w:r>
    </w:p>
    <w:p w14:paraId="42E2ED01" w14:textId="77777777" w:rsidR="005D2B50" w:rsidRDefault="00000000">
      <w:pPr>
        <w:spacing w:beforeLines="50" w:before="156" w:line="360" w:lineRule="auto"/>
        <w:ind w:firstLineChars="200" w:firstLine="480"/>
        <w:jc w:val="left"/>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因业务发展需要，近期我院将开展全自动微生物鉴定药</w:t>
      </w:r>
      <w:proofErr w:type="gramStart"/>
      <w:r>
        <w:rPr>
          <w:rFonts w:ascii="宋体" w:eastAsia="宋体" w:hAnsi="宋体" w:cs="宋体" w:hint="eastAsia"/>
          <w:color w:val="000000" w:themeColor="text1"/>
          <w:kern w:val="0"/>
          <w:sz w:val="24"/>
        </w:rPr>
        <w:t>敏分析</w:t>
      </w:r>
      <w:proofErr w:type="gramEnd"/>
      <w:r>
        <w:rPr>
          <w:rFonts w:ascii="宋体" w:eastAsia="宋体" w:hAnsi="宋体" w:cs="宋体" w:hint="eastAsia"/>
          <w:color w:val="000000" w:themeColor="text1"/>
          <w:kern w:val="0"/>
          <w:sz w:val="24"/>
        </w:rPr>
        <w:t>仪及配套耗材需求调研，欢迎有意参与调研的公司前来参加，现将有关事项通知如下：</w:t>
      </w:r>
    </w:p>
    <w:p w14:paraId="35DAF988" w14:textId="77777777" w:rsidR="005D2B50" w:rsidRDefault="00000000">
      <w:pPr>
        <w:spacing w:beforeLines="50" w:before="156" w:line="360" w:lineRule="auto"/>
        <w:ind w:firstLineChars="200" w:firstLine="480"/>
        <w:jc w:val="left"/>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一、项目名称：全自动微生物鉴定药</w:t>
      </w:r>
      <w:proofErr w:type="gramStart"/>
      <w:r>
        <w:rPr>
          <w:rFonts w:ascii="宋体" w:eastAsia="宋体" w:hAnsi="宋体" w:cs="宋体" w:hint="eastAsia"/>
          <w:color w:val="000000" w:themeColor="text1"/>
          <w:kern w:val="0"/>
          <w:sz w:val="24"/>
        </w:rPr>
        <w:t>敏分析</w:t>
      </w:r>
      <w:proofErr w:type="gramEnd"/>
      <w:r>
        <w:rPr>
          <w:rFonts w:ascii="宋体" w:eastAsia="宋体" w:hAnsi="宋体" w:cs="宋体" w:hint="eastAsia"/>
          <w:color w:val="000000" w:themeColor="text1"/>
          <w:kern w:val="0"/>
          <w:sz w:val="24"/>
        </w:rPr>
        <w:t>仪及配套耗材需求参数及控价调研</w:t>
      </w:r>
    </w:p>
    <w:p w14:paraId="1187952B" w14:textId="77777777" w:rsidR="005D2B50" w:rsidRDefault="00000000">
      <w:pPr>
        <w:spacing w:beforeLines="50" w:before="156" w:line="360" w:lineRule="auto"/>
        <w:ind w:firstLineChars="200" w:firstLine="480"/>
        <w:jc w:val="left"/>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二、项目编号：JBYYYXZBB20250320</w:t>
      </w:r>
    </w:p>
    <w:p w14:paraId="0E704469" w14:textId="77777777" w:rsidR="005D2B50" w:rsidRDefault="00000000">
      <w:pPr>
        <w:spacing w:beforeLines="50" w:before="156" w:line="360" w:lineRule="auto"/>
        <w:ind w:firstLineChars="200" w:firstLine="482"/>
        <w:jc w:val="left"/>
        <w:rPr>
          <w:rFonts w:ascii="宋体" w:eastAsia="宋体" w:hAnsi="宋体" w:cs="宋体" w:hint="eastAsia"/>
          <w:color w:val="000000" w:themeColor="text1"/>
          <w:kern w:val="0"/>
          <w:sz w:val="24"/>
        </w:rPr>
      </w:pPr>
      <w:r>
        <w:rPr>
          <w:rFonts w:ascii="宋体" w:eastAsia="宋体" w:hAnsi="宋体" w:cs="宋体" w:hint="eastAsia"/>
          <w:b/>
          <w:bCs/>
          <w:color w:val="000000" w:themeColor="text1"/>
          <w:kern w:val="0"/>
          <w:sz w:val="24"/>
        </w:rPr>
        <w:t>三</w:t>
      </w:r>
      <w:r>
        <w:rPr>
          <w:rFonts w:ascii="宋体" w:eastAsia="宋体" w:hAnsi="宋体" w:cs="宋体" w:hint="eastAsia"/>
          <w:color w:val="000000" w:themeColor="text1"/>
          <w:kern w:val="0"/>
          <w:sz w:val="24"/>
        </w:rPr>
        <w:t>、调研内容和要求：参与调研厂家或供应商需提供全自动微生物鉴定药</w:t>
      </w:r>
      <w:proofErr w:type="gramStart"/>
      <w:r>
        <w:rPr>
          <w:rFonts w:ascii="宋体" w:eastAsia="宋体" w:hAnsi="宋体" w:cs="宋体" w:hint="eastAsia"/>
          <w:color w:val="000000" w:themeColor="text1"/>
          <w:kern w:val="0"/>
          <w:sz w:val="24"/>
        </w:rPr>
        <w:t>敏分析</w:t>
      </w:r>
      <w:proofErr w:type="gramEnd"/>
      <w:r>
        <w:rPr>
          <w:rFonts w:ascii="宋体" w:eastAsia="宋体" w:hAnsi="宋体" w:cs="宋体" w:hint="eastAsia"/>
          <w:color w:val="000000" w:themeColor="text1"/>
          <w:kern w:val="0"/>
          <w:sz w:val="24"/>
        </w:rPr>
        <w:t>仪及配套耗材的技术参数、报价表、售后服务方案以及近两年成交信息（成交通知书、合同复印件或发票等），请有意参与调研的公司法定代表人或委托代理人在公告期内将调研材料的电子版编辑发至1430895909@QQ.com邮箱，纸质材料（一式五份）于调研会现场提交给医学装备部。（采购需求意向详见附件）</w:t>
      </w:r>
    </w:p>
    <w:p w14:paraId="26650979" w14:textId="77777777" w:rsidR="005D2B50" w:rsidRDefault="00000000">
      <w:pPr>
        <w:spacing w:beforeLines="50" w:before="156" w:line="360" w:lineRule="auto"/>
        <w:ind w:firstLineChars="200" w:firstLine="480"/>
        <w:jc w:val="left"/>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四、参与调研公司资格：国内注册（指按国家有关规定要求注册）生产或经营本产品的具备法人资格的厂家或供应商。</w:t>
      </w:r>
    </w:p>
    <w:p w14:paraId="6C698E80" w14:textId="77777777" w:rsidR="005D2B50" w:rsidRDefault="00000000">
      <w:pPr>
        <w:spacing w:beforeLines="50" w:before="156" w:line="360" w:lineRule="auto"/>
        <w:ind w:firstLineChars="200" w:firstLine="480"/>
        <w:jc w:val="left"/>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五、公告期：</w:t>
      </w:r>
      <w:r>
        <w:rPr>
          <w:rFonts w:ascii="宋体" w:eastAsia="宋体" w:hAnsi="宋体" w:cs="宋体" w:hint="eastAsia"/>
          <w:color w:val="000000" w:themeColor="text1"/>
          <w:kern w:val="0"/>
          <w:sz w:val="24"/>
          <w:u w:val="single"/>
        </w:rPr>
        <w:t>2025年3月21日至2025年3月25日</w:t>
      </w:r>
      <w:r>
        <w:rPr>
          <w:rFonts w:ascii="宋体" w:eastAsia="宋体" w:hAnsi="宋体" w:cs="宋体" w:hint="eastAsia"/>
          <w:color w:val="000000" w:themeColor="text1"/>
          <w:kern w:val="0"/>
          <w:sz w:val="24"/>
        </w:rPr>
        <w:t>（上班时间上午8：00-12：00，下午15：00-18：00）</w:t>
      </w:r>
    </w:p>
    <w:p w14:paraId="70CF39C6" w14:textId="77777777" w:rsidR="005D2B50" w:rsidRDefault="00000000">
      <w:pPr>
        <w:spacing w:beforeLines="50" w:before="156" w:line="360" w:lineRule="auto"/>
        <w:ind w:leftChars="228" w:left="959" w:hangingChars="200" w:hanging="480"/>
        <w:jc w:val="left"/>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六、联系科室：医学装备部  联系人：何老师                                电话：0771-2114496</w:t>
      </w:r>
    </w:p>
    <w:p w14:paraId="0229D5F1" w14:textId="77777777" w:rsidR="005D2B50" w:rsidRDefault="00000000">
      <w:pPr>
        <w:spacing w:beforeLines="50" w:before="156" w:line="360" w:lineRule="auto"/>
        <w:ind w:firstLineChars="2300" w:firstLine="5520"/>
        <w:jc w:val="left"/>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广西壮族自治区江滨医院</w:t>
      </w:r>
    </w:p>
    <w:p w14:paraId="02BE2D7F" w14:textId="77777777" w:rsidR="005D2B50" w:rsidRDefault="00000000">
      <w:pPr>
        <w:spacing w:beforeLines="50" w:before="156" w:line="360" w:lineRule="auto"/>
        <w:ind w:firstLineChars="2545" w:firstLine="6108"/>
        <w:jc w:val="left"/>
        <w:rPr>
          <w:rFonts w:ascii="宋体" w:eastAsia="宋体" w:hAnsi="宋体" w:cs="宋体" w:hint="eastAsia"/>
          <w:color w:val="000000" w:themeColor="text1"/>
          <w:kern w:val="0"/>
          <w:sz w:val="28"/>
          <w:szCs w:val="28"/>
        </w:rPr>
      </w:pPr>
      <w:r>
        <w:rPr>
          <w:rFonts w:ascii="宋体" w:eastAsia="宋体" w:hAnsi="宋体" w:cs="宋体"/>
          <w:color w:val="000000" w:themeColor="text1"/>
          <w:kern w:val="0"/>
          <w:sz w:val="24"/>
        </w:rPr>
        <w:t>20</w:t>
      </w:r>
      <w:r>
        <w:rPr>
          <w:rFonts w:ascii="宋体" w:eastAsia="宋体" w:hAnsi="宋体" w:cs="宋体" w:hint="eastAsia"/>
          <w:color w:val="000000" w:themeColor="text1"/>
          <w:kern w:val="0"/>
          <w:sz w:val="24"/>
        </w:rPr>
        <w:t>25</w:t>
      </w:r>
      <w:r>
        <w:rPr>
          <w:rFonts w:ascii="宋体" w:eastAsia="宋体" w:hAnsi="宋体" w:cs="宋体"/>
          <w:color w:val="000000" w:themeColor="text1"/>
          <w:kern w:val="0"/>
          <w:sz w:val="24"/>
        </w:rPr>
        <w:t>年</w:t>
      </w:r>
      <w:r>
        <w:rPr>
          <w:rFonts w:ascii="宋体" w:eastAsia="宋体" w:hAnsi="宋体" w:cs="宋体" w:hint="eastAsia"/>
          <w:color w:val="000000" w:themeColor="text1"/>
          <w:kern w:val="0"/>
          <w:sz w:val="24"/>
        </w:rPr>
        <w:t>3</w:t>
      </w:r>
      <w:r>
        <w:rPr>
          <w:rFonts w:ascii="宋体" w:eastAsia="宋体" w:hAnsi="宋体" w:cs="宋体"/>
          <w:color w:val="000000" w:themeColor="text1"/>
          <w:kern w:val="0"/>
          <w:sz w:val="24"/>
        </w:rPr>
        <w:t>月</w:t>
      </w:r>
      <w:r>
        <w:rPr>
          <w:rFonts w:ascii="宋体" w:eastAsia="宋体" w:hAnsi="宋体" w:cs="宋体" w:hint="eastAsia"/>
          <w:color w:val="000000" w:themeColor="text1"/>
          <w:kern w:val="0"/>
          <w:sz w:val="24"/>
        </w:rPr>
        <w:t>20</w:t>
      </w:r>
      <w:r>
        <w:rPr>
          <w:rFonts w:ascii="宋体" w:eastAsia="宋体" w:hAnsi="宋体" w:cs="宋体"/>
          <w:color w:val="000000" w:themeColor="text1"/>
          <w:kern w:val="0"/>
          <w:sz w:val="24"/>
        </w:rPr>
        <w:t>日</w:t>
      </w:r>
    </w:p>
    <w:p w14:paraId="7A9FB036" w14:textId="77777777" w:rsidR="005D2B50" w:rsidRDefault="005D2B50">
      <w:pPr>
        <w:spacing w:beforeLines="50" w:before="156"/>
        <w:jc w:val="left"/>
        <w:rPr>
          <w:rFonts w:ascii="宋体" w:eastAsia="宋体" w:hAnsi="宋体" w:cs="宋体" w:hint="eastAsia"/>
          <w:sz w:val="28"/>
          <w:szCs w:val="28"/>
        </w:rPr>
      </w:pPr>
    </w:p>
    <w:p w14:paraId="76840DA3" w14:textId="77777777" w:rsidR="005D2B50" w:rsidRDefault="005D2B50">
      <w:pPr>
        <w:spacing w:beforeLines="50" w:before="156"/>
        <w:jc w:val="left"/>
        <w:rPr>
          <w:rFonts w:ascii="宋体" w:eastAsia="宋体" w:hAnsi="宋体" w:cs="宋体" w:hint="eastAsia"/>
          <w:sz w:val="28"/>
          <w:szCs w:val="28"/>
        </w:rPr>
      </w:pPr>
    </w:p>
    <w:p w14:paraId="1CE2125A" w14:textId="77777777" w:rsidR="005D2B50" w:rsidRDefault="005D2B50">
      <w:pPr>
        <w:spacing w:beforeLines="50" w:before="156"/>
        <w:jc w:val="left"/>
        <w:rPr>
          <w:rFonts w:ascii="宋体" w:eastAsia="宋体" w:hAnsi="宋体" w:cs="宋体" w:hint="eastAsia"/>
          <w:sz w:val="28"/>
          <w:szCs w:val="28"/>
        </w:rPr>
      </w:pPr>
    </w:p>
    <w:p w14:paraId="02D72DFF" w14:textId="77777777" w:rsidR="005D2B50" w:rsidRDefault="005D2B50">
      <w:pPr>
        <w:spacing w:beforeLines="50" w:before="156"/>
        <w:jc w:val="left"/>
        <w:rPr>
          <w:rFonts w:ascii="宋体" w:eastAsia="宋体" w:hAnsi="宋体" w:cs="宋体" w:hint="eastAsia"/>
          <w:sz w:val="28"/>
          <w:szCs w:val="28"/>
        </w:rPr>
      </w:pPr>
    </w:p>
    <w:p w14:paraId="6EC36863" w14:textId="77777777" w:rsidR="005D2B50" w:rsidRDefault="00000000">
      <w:pPr>
        <w:spacing w:beforeLines="50" w:before="156"/>
        <w:jc w:val="left"/>
        <w:rPr>
          <w:rFonts w:ascii="宋体" w:eastAsia="宋体" w:hAnsi="宋体" w:cs="宋体" w:hint="eastAsia"/>
          <w:sz w:val="28"/>
          <w:szCs w:val="28"/>
        </w:rPr>
      </w:pPr>
      <w:r>
        <w:rPr>
          <w:rFonts w:ascii="宋体" w:eastAsia="宋体" w:hAnsi="宋体" w:cs="宋体" w:hint="eastAsia"/>
          <w:sz w:val="28"/>
          <w:szCs w:val="28"/>
        </w:rPr>
        <w:lastRenderedPageBreak/>
        <w:t>附件1：</w:t>
      </w:r>
    </w:p>
    <w:tbl>
      <w:tblPr>
        <w:tblStyle w:val="a4"/>
        <w:tblW w:w="9604" w:type="dxa"/>
        <w:tblInd w:w="-423" w:type="dxa"/>
        <w:tblLook w:val="04A0" w:firstRow="1" w:lastRow="0" w:firstColumn="1" w:lastColumn="0" w:noHBand="0" w:noVBand="1"/>
      </w:tblPr>
      <w:tblGrid>
        <w:gridCol w:w="655"/>
        <w:gridCol w:w="2211"/>
        <w:gridCol w:w="5374"/>
        <w:gridCol w:w="1364"/>
      </w:tblGrid>
      <w:tr w:rsidR="005D2B50" w14:paraId="0F0A3B07" w14:textId="77777777">
        <w:tc>
          <w:tcPr>
            <w:tcW w:w="655" w:type="dxa"/>
          </w:tcPr>
          <w:p w14:paraId="4362D172" w14:textId="77777777" w:rsidR="005D2B50" w:rsidRDefault="00000000">
            <w:pPr>
              <w:spacing w:beforeLines="50" w:before="156"/>
              <w:jc w:val="center"/>
              <w:rPr>
                <w:rFonts w:ascii="微软雅黑" w:eastAsia="微软雅黑" w:hAnsi="微软雅黑" w:cs="微软雅黑" w:hint="eastAsia"/>
                <w:color w:val="333333"/>
                <w:szCs w:val="21"/>
                <w:shd w:val="clear" w:color="auto" w:fill="FFFFFF"/>
              </w:rPr>
            </w:pPr>
            <w:r>
              <w:rPr>
                <w:rFonts w:ascii="微软雅黑" w:eastAsia="微软雅黑" w:hAnsi="微软雅黑" w:cs="微软雅黑" w:hint="eastAsia"/>
                <w:color w:val="333333"/>
                <w:szCs w:val="21"/>
                <w:shd w:val="clear" w:color="auto" w:fill="FFFFFF"/>
              </w:rPr>
              <w:t>序号</w:t>
            </w:r>
          </w:p>
        </w:tc>
        <w:tc>
          <w:tcPr>
            <w:tcW w:w="2211" w:type="dxa"/>
          </w:tcPr>
          <w:p w14:paraId="4278C2B2" w14:textId="77777777" w:rsidR="005D2B50" w:rsidRDefault="00000000">
            <w:pPr>
              <w:spacing w:beforeLines="50" w:before="156"/>
              <w:jc w:val="center"/>
              <w:rPr>
                <w:rFonts w:ascii="微软雅黑" w:eastAsia="微软雅黑" w:hAnsi="微软雅黑" w:cs="微软雅黑" w:hint="eastAsia"/>
                <w:color w:val="333333"/>
                <w:szCs w:val="21"/>
                <w:shd w:val="clear" w:color="auto" w:fill="FFFFFF"/>
              </w:rPr>
            </w:pPr>
            <w:r>
              <w:rPr>
                <w:rFonts w:ascii="微软雅黑" w:eastAsia="微软雅黑" w:hAnsi="微软雅黑" w:cs="微软雅黑" w:hint="eastAsia"/>
                <w:color w:val="333333"/>
                <w:szCs w:val="21"/>
                <w:shd w:val="clear" w:color="auto" w:fill="FFFFFF"/>
              </w:rPr>
              <w:t>医疗设备名称</w:t>
            </w:r>
          </w:p>
        </w:tc>
        <w:tc>
          <w:tcPr>
            <w:tcW w:w="5374" w:type="dxa"/>
          </w:tcPr>
          <w:p w14:paraId="54E53E97" w14:textId="77777777" w:rsidR="005D2B50" w:rsidRDefault="00000000">
            <w:pPr>
              <w:spacing w:beforeLines="50" w:before="156"/>
              <w:jc w:val="center"/>
              <w:rPr>
                <w:rFonts w:ascii="微软雅黑" w:eastAsia="微软雅黑" w:hAnsi="微软雅黑" w:cs="微软雅黑" w:hint="eastAsia"/>
                <w:color w:val="333333"/>
                <w:szCs w:val="21"/>
                <w:shd w:val="clear" w:color="auto" w:fill="FFFFFF"/>
              </w:rPr>
            </w:pPr>
            <w:r>
              <w:rPr>
                <w:rFonts w:ascii="微软雅黑" w:eastAsia="微软雅黑" w:hAnsi="微软雅黑" w:cs="微软雅黑" w:hint="eastAsia"/>
                <w:color w:val="333333"/>
                <w:szCs w:val="21"/>
                <w:shd w:val="clear" w:color="auto" w:fill="FFFFFF"/>
              </w:rPr>
              <w:t>需求意向</w:t>
            </w:r>
          </w:p>
        </w:tc>
        <w:tc>
          <w:tcPr>
            <w:tcW w:w="1364" w:type="dxa"/>
          </w:tcPr>
          <w:p w14:paraId="1C18F5B2" w14:textId="77777777" w:rsidR="005D2B50" w:rsidRDefault="00000000">
            <w:pPr>
              <w:spacing w:beforeLines="50" w:before="156"/>
              <w:jc w:val="center"/>
              <w:rPr>
                <w:rFonts w:ascii="微软雅黑" w:eastAsia="微软雅黑" w:hAnsi="微软雅黑" w:cs="微软雅黑" w:hint="eastAsia"/>
                <w:color w:val="333333"/>
                <w:szCs w:val="21"/>
                <w:shd w:val="clear" w:color="auto" w:fill="FFFFFF"/>
              </w:rPr>
            </w:pPr>
            <w:r>
              <w:rPr>
                <w:rFonts w:ascii="微软雅黑" w:eastAsia="微软雅黑" w:hAnsi="微软雅黑" w:cs="微软雅黑" w:hint="eastAsia"/>
                <w:color w:val="333333"/>
                <w:szCs w:val="21"/>
                <w:shd w:val="clear" w:color="auto" w:fill="FFFFFF"/>
              </w:rPr>
              <w:t>备注</w:t>
            </w:r>
          </w:p>
        </w:tc>
      </w:tr>
      <w:tr w:rsidR="005D2B50" w14:paraId="6C702AB4" w14:textId="77777777">
        <w:tc>
          <w:tcPr>
            <w:tcW w:w="655" w:type="dxa"/>
          </w:tcPr>
          <w:p w14:paraId="3669F141" w14:textId="77777777" w:rsidR="005D2B50" w:rsidRDefault="00000000">
            <w:pPr>
              <w:spacing w:beforeLines="50" w:before="156"/>
              <w:jc w:val="center"/>
              <w:rPr>
                <w:rFonts w:ascii="微软雅黑" w:eastAsia="微软雅黑" w:hAnsi="微软雅黑" w:cs="微软雅黑" w:hint="eastAsia"/>
                <w:color w:val="333333"/>
                <w:szCs w:val="21"/>
                <w:shd w:val="clear" w:color="auto" w:fill="FFFFFF"/>
              </w:rPr>
            </w:pPr>
            <w:r>
              <w:rPr>
                <w:rFonts w:ascii="微软雅黑" w:eastAsia="微软雅黑" w:hAnsi="微软雅黑" w:cs="微软雅黑" w:hint="eastAsia"/>
                <w:color w:val="333333"/>
                <w:szCs w:val="21"/>
                <w:shd w:val="clear" w:color="auto" w:fill="FFFFFF"/>
              </w:rPr>
              <w:t>1</w:t>
            </w:r>
          </w:p>
        </w:tc>
        <w:tc>
          <w:tcPr>
            <w:tcW w:w="2211" w:type="dxa"/>
          </w:tcPr>
          <w:p w14:paraId="22DB0B7C" w14:textId="77777777" w:rsidR="005D2B50" w:rsidRDefault="00000000">
            <w:pPr>
              <w:spacing w:beforeLines="50" w:before="156"/>
              <w:rPr>
                <w:rFonts w:ascii="宋体" w:eastAsia="宋体" w:hAnsi="宋体" w:cs="宋体" w:hint="eastAsia"/>
                <w:szCs w:val="21"/>
              </w:rPr>
            </w:pPr>
            <w:r>
              <w:rPr>
                <w:rFonts w:ascii="宋体" w:eastAsia="宋体" w:hAnsi="宋体" w:cs="宋体" w:hint="eastAsia"/>
                <w:szCs w:val="21"/>
              </w:rPr>
              <w:t>全自动微生物鉴定药</w:t>
            </w:r>
            <w:proofErr w:type="gramStart"/>
            <w:r>
              <w:rPr>
                <w:rFonts w:ascii="宋体" w:eastAsia="宋体" w:hAnsi="宋体" w:cs="宋体" w:hint="eastAsia"/>
                <w:szCs w:val="21"/>
              </w:rPr>
              <w:t>敏分析</w:t>
            </w:r>
            <w:proofErr w:type="gramEnd"/>
            <w:r>
              <w:rPr>
                <w:rFonts w:ascii="宋体" w:eastAsia="宋体" w:hAnsi="宋体" w:cs="宋体" w:hint="eastAsia"/>
                <w:szCs w:val="21"/>
              </w:rPr>
              <w:t>仪</w:t>
            </w:r>
          </w:p>
        </w:tc>
        <w:tc>
          <w:tcPr>
            <w:tcW w:w="5374" w:type="dxa"/>
          </w:tcPr>
          <w:p w14:paraId="74A1E301" w14:textId="77777777" w:rsidR="005D2B50" w:rsidRDefault="00000000">
            <w:pPr>
              <w:widowControl/>
              <w:ind w:firstLineChars="200" w:firstLine="420"/>
              <w:jc w:val="left"/>
              <w:rPr>
                <w:rFonts w:ascii="宋体" w:eastAsia="宋体" w:hAnsi="宋体" w:cs="宋体" w:hint="eastAsia"/>
                <w:szCs w:val="21"/>
              </w:rPr>
            </w:pPr>
            <w:bookmarkStart w:id="1" w:name="_Hlk154393479"/>
            <w:r>
              <w:rPr>
                <w:rFonts w:ascii="宋体" w:eastAsia="宋体" w:hAnsi="宋体" w:cs="宋体" w:hint="eastAsia"/>
                <w:color w:val="333333"/>
                <w:szCs w:val="21"/>
                <w:shd w:val="clear" w:color="auto" w:fill="FFFFFF"/>
              </w:rPr>
              <w:t>采用生化反应</w:t>
            </w:r>
            <w:bookmarkEnd w:id="1"/>
            <w:r>
              <w:rPr>
                <w:rFonts w:ascii="宋体" w:eastAsia="宋体" w:hAnsi="宋体" w:cs="宋体" w:hint="eastAsia"/>
                <w:color w:val="333333"/>
                <w:szCs w:val="21"/>
                <w:shd w:val="clear" w:color="auto" w:fill="FFFFFF"/>
              </w:rPr>
              <w:t>等方法相结合，对分离出的微生物进行鉴定。</w:t>
            </w:r>
            <w:r>
              <w:rPr>
                <w:rFonts w:ascii="宋体" w:eastAsia="宋体" w:hAnsi="宋体" w:cs="宋体"/>
                <w:color w:val="333333"/>
                <w:szCs w:val="21"/>
                <w:shd w:val="clear" w:color="auto" w:fill="FFFFFF"/>
              </w:rPr>
              <w:t>以</w:t>
            </w:r>
            <w:r>
              <w:rPr>
                <w:rFonts w:ascii="宋体" w:eastAsia="宋体" w:hAnsi="宋体" w:cs="宋体" w:hint="eastAsia"/>
                <w:color w:val="333333"/>
                <w:szCs w:val="21"/>
                <w:shd w:val="clear" w:color="auto" w:fill="FFFFFF"/>
              </w:rPr>
              <w:t>微量</w:t>
            </w:r>
            <w:r>
              <w:rPr>
                <w:rFonts w:ascii="宋体" w:eastAsia="宋体" w:hAnsi="宋体" w:cs="宋体"/>
                <w:color w:val="333333"/>
                <w:szCs w:val="21"/>
                <w:shd w:val="clear" w:color="auto" w:fill="FFFFFF"/>
              </w:rPr>
              <w:t>肉汤稀释法为基础，采用</w:t>
            </w:r>
            <w:r>
              <w:rPr>
                <w:rFonts w:ascii="宋体" w:eastAsia="宋体" w:hAnsi="宋体" w:cs="宋体" w:hint="eastAsia"/>
                <w:color w:val="333333"/>
                <w:szCs w:val="21"/>
                <w:shd w:val="clear" w:color="auto" w:fill="FFFFFF"/>
              </w:rPr>
              <w:t>氧化还原方法（比色）</w:t>
            </w:r>
            <w:r>
              <w:rPr>
                <w:rFonts w:ascii="宋体" w:eastAsia="宋体" w:hAnsi="宋体" w:cs="宋体"/>
                <w:color w:val="333333"/>
                <w:szCs w:val="21"/>
                <w:shd w:val="clear" w:color="auto" w:fill="FFFFFF"/>
              </w:rPr>
              <w:t>、比浊法测定抗生素最低抑菌浓度（MIC）</w:t>
            </w:r>
            <w:r>
              <w:rPr>
                <w:rFonts w:ascii="宋体" w:eastAsia="宋体" w:hAnsi="宋体" w:cs="宋体" w:hint="eastAsia"/>
                <w:color w:val="333333"/>
                <w:szCs w:val="21"/>
                <w:shd w:val="clear" w:color="auto" w:fill="FFFFFF"/>
              </w:rPr>
              <w:t>。</w:t>
            </w:r>
            <w:r>
              <w:rPr>
                <w:rFonts w:ascii="宋体" w:eastAsia="宋体" w:hAnsi="宋体" w:cs="宋体"/>
                <w:color w:val="333333"/>
                <w:szCs w:val="21"/>
                <w:shd w:val="clear" w:color="auto" w:fill="FFFFFF"/>
              </w:rPr>
              <w:t>能够检测革兰阳性球菌、革兰阳性杆菌、革兰阴性菌（肠杆菌、非发酵菌）、真菌</w:t>
            </w:r>
            <w:r>
              <w:rPr>
                <w:rFonts w:ascii="宋体" w:eastAsia="宋体" w:hAnsi="宋体" w:cs="宋体" w:hint="eastAsia"/>
                <w:color w:val="333333"/>
                <w:szCs w:val="21"/>
                <w:shd w:val="clear" w:color="auto" w:fill="FFFFFF"/>
              </w:rPr>
              <w:t>（包括</w:t>
            </w:r>
            <w:r>
              <w:rPr>
                <w:rFonts w:ascii="宋体" w:eastAsia="宋体" w:hAnsi="宋体" w:cs="宋体"/>
                <w:color w:val="333333"/>
                <w:szCs w:val="21"/>
                <w:shd w:val="clear" w:color="auto" w:fill="FFFFFF"/>
              </w:rPr>
              <w:t>丝状真菌以及少见的致病菌李斯特菌属、蜡样芽孢杆菌、卡他莫拉菌、弧菌属、隐球菌</w:t>
            </w:r>
            <w:r>
              <w:rPr>
                <w:rFonts w:ascii="宋体" w:eastAsia="宋体" w:hAnsi="宋体" w:cs="宋体" w:hint="eastAsia"/>
                <w:color w:val="333333"/>
                <w:szCs w:val="21"/>
                <w:shd w:val="clear" w:color="auto" w:fill="FFFFFF"/>
              </w:rPr>
              <w:t>）、</w:t>
            </w:r>
            <w:r>
              <w:rPr>
                <w:rFonts w:ascii="宋体" w:eastAsia="宋体" w:hAnsi="宋体" w:cs="宋体"/>
                <w:color w:val="333333"/>
                <w:szCs w:val="21"/>
                <w:shd w:val="clear" w:color="auto" w:fill="FFFFFF"/>
              </w:rPr>
              <w:t>链球菌药敏板卡</w:t>
            </w:r>
            <w:r>
              <w:rPr>
                <w:rFonts w:ascii="宋体" w:eastAsia="宋体" w:hAnsi="宋体" w:cs="宋体" w:hint="eastAsia"/>
                <w:color w:val="333333"/>
                <w:szCs w:val="21"/>
                <w:shd w:val="clear" w:color="auto" w:fill="FFFFFF"/>
              </w:rPr>
              <w:t>涵盖包括</w:t>
            </w:r>
            <w:r>
              <w:rPr>
                <w:rFonts w:ascii="宋体" w:eastAsia="宋体" w:hAnsi="宋体" w:cs="宋体"/>
                <w:color w:val="333333"/>
                <w:szCs w:val="21"/>
                <w:shd w:val="clear" w:color="auto" w:fill="FFFFFF"/>
              </w:rPr>
              <w:t>肺炎链球菌、无乳链球菌</w:t>
            </w:r>
            <w:r>
              <w:rPr>
                <w:rFonts w:ascii="宋体" w:eastAsia="宋体" w:hAnsi="宋体" w:cs="宋体" w:hint="eastAsia"/>
                <w:color w:val="333333"/>
                <w:szCs w:val="21"/>
                <w:shd w:val="clear" w:color="auto" w:fill="FFFFFF"/>
              </w:rPr>
              <w:t>、</w:t>
            </w:r>
            <w:r>
              <w:rPr>
                <w:rFonts w:ascii="宋体" w:eastAsia="宋体" w:hAnsi="宋体" w:cs="宋体"/>
                <w:color w:val="333333"/>
                <w:szCs w:val="21"/>
                <w:shd w:val="clear" w:color="auto" w:fill="FFFFFF"/>
              </w:rPr>
              <w:t>草绿色链球菌</w:t>
            </w:r>
            <w:r>
              <w:rPr>
                <w:rFonts w:ascii="宋体" w:eastAsia="宋体" w:hAnsi="宋体" w:cs="宋体" w:hint="eastAsia"/>
                <w:color w:val="333333"/>
                <w:szCs w:val="21"/>
                <w:shd w:val="clear" w:color="auto" w:fill="FFFFFF"/>
              </w:rPr>
              <w:t>及</w:t>
            </w:r>
            <w:r>
              <w:rPr>
                <w:rFonts w:ascii="宋体" w:eastAsia="宋体" w:hAnsi="宋体" w:cs="宋体"/>
                <w:color w:val="333333"/>
                <w:szCs w:val="21"/>
                <w:shd w:val="clear" w:color="auto" w:fill="FFFFFF"/>
              </w:rPr>
              <w:t>其它β-溶血链球菌</w:t>
            </w:r>
            <w:r>
              <w:rPr>
                <w:rFonts w:ascii="宋体" w:eastAsia="宋体" w:hAnsi="宋体" w:cs="宋体" w:hint="eastAsia"/>
                <w:color w:val="333333"/>
                <w:szCs w:val="21"/>
                <w:shd w:val="clear" w:color="auto" w:fill="FFFFFF"/>
              </w:rPr>
              <w:t>等。</w:t>
            </w:r>
            <w:r>
              <w:rPr>
                <w:rFonts w:ascii="宋体" w:eastAsia="宋体" w:hAnsi="宋体" w:cs="宋体"/>
                <w:color w:val="333333"/>
                <w:szCs w:val="21"/>
                <w:shd w:val="clear" w:color="auto" w:fill="FFFFFF"/>
              </w:rPr>
              <w:t>抗生素检测涵盖青霉素</w:t>
            </w:r>
            <w:r>
              <w:rPr>
                <w:rFonts w:ascii="宋体" w:eastAsia="宋体" w:hAnsi="宋体" w:cs="宋体" w:hint="eastAsia"/>
                <w:color w:val="333333"/>
                <w:szCs w:val="21"/>
                <w:shd w:val="clear" w:color="auto" w:fill="FFFFFF"/>
              </w:rPr>
              <w:t>（覆盖</w:t>
            </w:r>
            <w:r>
              <w:rPr>
                <w:rFonts w:ascii="宋体" w:eastAsia="宋体" w:hAnsi="宋体" w:cs="宋体"/>
                <w:color w:val="333333"/>
                <w:szCs w:val="21"/>
                <w:shd w:val="clear" w:color="auto" w:fill="FFFFFF"/>
              </w:rPr>
              <w:t>CLSI</w:t>
            </w:r>
            <w:r>
              <w:rPr>
                <w:rFonts w:ascii="宋体" w:eastAsia="宋体" w:hAnsi="宋体" w:cs="宋体" w:hint="eastAsia"/>
                <w:color w:val="333333"/>
                <w:szCs w:val="21"/>
                <w:shd w:val="clear" w:color="auto" w:fill="FFFFFF"/>
              </w:rPr>
              <w:t>最新判断折点）</w:t>
            </w:r>
            <w:r>
              <w:rPr>
                <w:rFonts w:ascii="宋体" w:eastAsia="宋体" w:hAnsi="宋体" w:cs="宋体"/>
                <w:color w:val="333333"/>
                <w:szCs w:val="21"/>
                <w:shd w:val="clear" w:color="auto" w:fill="FFFFFF"/>
              </w:rPr>
              <w:t>、</w:t>
            </w:r>
            <w:proofErr w:type="gramStart"/>
            <w:r>
              <w:rPr>
                <w:rFonts w:ascii="宋体" w:eastAsia="宋体" w:hAnsi="宋体" w:cs="宋体"/>
                <w:color w:val="333333"/>
                <w:szCs w:val="21"/>
                <w:shd w:val="clear" w:color="auto" w:fill="FFFFFF"/>
              </w:rPr>
              <w:t>替加环</w:t>
            </w:r>
            <w:proofErr w:type="gramEnd"/>
            <w:r>
              <w:rPr>
                <w:rFonts w:ascii="宋体" w:eastAsia="宋体" w:hAnsi="宋体" w:cs="宋体"/>
                <w:color w:val="333333"/>
                <w:szCs w:val="21"/>
                <w:shd w:val="clear" w:color="auto" w:fill="FFFFFF"/>
              </w:rPr>
              <w:t>素、诱导克林霉素耐药实验等</w:t>
            </w:r>
            <w:r>
              <w:rPr>
                <w:rFonts w:ascii="宋体" w:eastAsia="宋体" w:hAnsi="宋体" w:cs="宋体" w:hint="eastAsia"/>
                <w:color w:val="333333"/>
                <w:szCs w:val="21"/>
                <w:shd w:val="clear" w:color="auto" w:fill="FFFFFF"/>
              </w:rPr>
              <w:t>。</w:t>
            </w:r>
            <w:r>
              <w:rPr>
                <w:rFonts w:ascii="宋体" w:eastAsia="宋体" w:hAnsi="宋体" w:cs="宋体"/>
                <w:color w:val="333333"/>
                <w:szCs w:val="21"/>
                <w:shd w:val="clear" w:color="auto" w:fill="FFFFFF"/>
              </w:rPr>
              <w:t>真菌</w:t>
            </w:r>
            <w:proofErr w:type="gramStart"/>
            <w:r>
              <w:rPr>
                <w:rFonts w:ascii="宋体" w:eastAsia="宋体" w:hAnsi="宋体" w:cs="宋体" w:hint="eastAsia"/>
                <w:color w:val="333333"/>
                <w:szCs w:val="21"/>
                <w:shd w:val="clear" w:color="auto" w:fill="FFFFFF"/>
              </w:rPr>
              <w:t>药敏卡</w:t>
            </w:r>
            <w:r>
              <w:rPr>
                <w:rFonts w:ascii="宋体" w:eastAsia="宋体" w:hAnsi="宋体" w:cs="宋体"/>
                <w:color w:val="333333"/>
                <w:szCs w:val="21"/>
                <w:shd w:val="clear" w:color="auto" w:fill="FFFFFF"/>
              </w:rPr>
              <w:t>包被</w:t>
            </w:r>
            <w:proofErr w:type="gramEnd"/>
            <w:r>
              <w:rPr>
                <w:rFonts w:ascii="宋体" w:eastAsia="宋体" w:hAnsi="宋体" w:cs="宋体"/>
                <w:color w:val="333333"/>
                <w:szCs w:val="21"/>
                <w:shd w:val="clear" w:color="auto" w:fill="FFFFFF"/>
              </w:rPr>
              <w:t>抗生素药物</w:t>
            </w:r>
            <w:r>
              <w:rPr>
                <w:rFonts w:ascii="宋体" w:eastAsia="宋体" w:hAnsi="宋体" w:cs="宋体" w:hint="eastAsia"/>
                <w:color w:val="333333"/>
                <w:szCs w:val="21"/>
                <w:shd w:val="clear" w:color="auto" w:fill="FFFFFF"/>
              </w:rPr>
              <w:t>≥9</w:t>
            </w:r>
            <w:r>
              <w:rPr>
                <w:rFonts w:ascii="宋体" w:eastAsia="宋体" w:hAnsi="宋体" w:cs="宋体"/>
                <w:color w:val="333333"/>
                <w:szCs w:val="21"/>
                <w:shd w:val="clear" w:color="auto" w:fill="FFFFFF"/>
              </w:rPr>
              <w:t>种，</w:t>
            </w:r>
            <w:r>
              <w:rPr>
                <w:rFonts w:ascii="宋体" w:eastAsia="宋体" w:hAnsi="宋体" w:cs="宋体" w:hint="eastAsia"/>
                <w:color w:val="333333"/>
                <w:szCs w:val="21"/>
                <w:shd w:val="clear" w:color="auto" w:fill="FFFFFF"/>
              </w:rPr>
              <w:t>平均≥</w:t>
            </w:r>
            <w:r>
              <w:rPr>
                <w:rFonts w:ascii="宋体" w:eastAsia="宋体" w:hAnsi="宋体" w:cs="宋体"/>
                <w:color w:val="333333"/>
                <w:szCs w:val="21"/>
                <w:shd w:val="clear" w:color="auto" w:fill="FFFFFF"/>
              </w:rPr>
              <w:t>10个浓度梯度，</w:t>
            </w:r>
            <w:r>
              <w:rPr>
                <w:rFonts w:ascii="宋体" w:eastAsia="宋体" w:hAnsi="宋体" w:cs="宋体" w:hint="eastAsia"/>
                <w:color w:val="333333"/>
                <w:szCs w:val="21"/>
                <w:shd w:val="clear" w:color="auto" w:fill="FFFFFF"/>
              </w:rPr>
              <w:t>包</w:t>
            </w:r>
            <w:r>
              <w:rPr>
                <w:rFonts w:ascii="宋体" w:eastAsia="宋体" w:hAnsi="宋体" w:cs="宋体"/>
                <w:color w:val="333333"/>
                <w:szCs w:val="21"/>
                <w:shd w:val="clear" w:color="auto" w:fill="FFFFFF"/>
              </w:rPr>
              <w:t>含阿</w:t>
            </w:r>
            <w:proofErr w:type="gramStart"/>
            <w:r>
              <w:rPr>
                <w:rFonts w:ascii="宋体" w:eastAsia="宋体" w:hAnsi="宋体" w:cs="宋体"/>
                <w:color w:val="333333"/>
                <w:szCs w:val="21"/>
                <w:shd w:val="clear" w:color="auto" w:fill="FFFFFF"/>
              </w:rPr>
              <w:t>尼芬净、泊沙康唑</w:t>
            </w:r>
            <w:proofErr w:type="gramEnd"/>
            <w:r>
              <w:rPr>
                <w:rFonts w:ascii="宋体" w:eastAsia="宋体" w:hAnsi="宋体" w:cs="宋体"/>
                <w:color w:val="333333"/>
                <w:szCs w:val="21"/>
                <w:shd w:val="clear" w:color="auto" w:fill="FFFFFF"/>
              </w:rPr>
              <w:t>、伊曲康</w:t>
            </w:r>
            <w:proofErr w:type="gramStart"/>
            <w:r>
              <w:rPr>
                <w:rFonts w:ascii="宋体" w:eastAsia="宋体" w:hAnsi="宋体" w:cs="宋体"/>
                <w:color w:val="333333"/>
                <w:szCs w:val="21"/>
                <w:shd w:val="clear" w:color="auto" w:fill="FFFFFF"/>
              </w:rPr>
              <w:t>唑</w:t>
            </w:r>
            <w:proofErr w:type="gramEnd"/>
            <w:r>
              <w:rPr>
                <w:rFonts w:ascii="宋体" w:eastAsia="宋体" w:hAnsi="宋体" w:cs="宋体"/>
                <w:color w:val="333333"/>
                <w:szCs w:val="21"/>
                <w:shd w:val="clear" w:color="auto" w:fill="FFFFFF"/>
              </w:rPr>
              <w:t>等</w:t>
            </w:r>
            <w:r>
              <w:rPr>
                <w:rFonts w:ascii="宋体" w:eastAsia="宋体" w:hAnsi="宋体" w:cs="宋体" w:hint="eastAsia"/>
                <w:color w:val="333333"/>
                <w:szCs w:val="21"/>
                <w:shd w:val="clear" w:color="auto" w:fill="FFFFFF"/>
              </w:rPr>
              <w:t>，可实现对假丝酵母菌属、隐球菌属、曲霉菌属的药敏检测。</w:t>
            </w:r>
          </w:p>
        </w:tc>
        <w:tc>
          <w:tcPr>
            <w:tcW w:w="1364" w:type="dxa"/>
          </w:tcPr>
          <w:p w14:paraId="0BFC93A8" w14:textId="77777777" w:rsidR="005D2B50" w:rsidRDefault="005D2B50">
            <w:pPr>
              <w:spacing w:beforeLines="50" w:before="156"/>
              <w:jc w:val="left"/>
              <w:rPr>
                <w:rFonts w:ascii="宋体" w:eastAsia="宋体" w:hAnsi="宋体" w:cs="宋体" w:hint="eastAsia"/>
                <w:szCs w:val="21"/>
              </w:rPr>
            </w:pPr>
          </w:p>
        </w:tc>
      </w:tr>
      <w:tr w:rsidR="005D2B50" w14:paraId="61961A85" w14:textId="77777777">
        <w:trPr>
          <w:trHeight w:val="408"/>
        </w:trPr>
        <w:tc>
          <w:tcPr>
            <w:tcW w:w="9604" w:type="dxa"/>
            <w:gridSpan w:val="4"/>
          </w:tcPr>
          <w:p w14:paraId="569A09A6" w14:textId="77777777" w:rsidR="005D2B50" w:rsidRDefault="00000000">
            <w:pPr>
              <w:spacing w:beforeLines="50" w:before="156"/>
              <w:jc w:val="left"/>
              <w:rPr>
                <w:rFonts w:ascii="微软雅黑" w:eastAsia="微软雅黑" w:hAnsi="微软雅黑" w:cs="微软雅黑" w:hint="eastAsia"/>
                <w:color w:val="333333"/>
                <w:szCs w:val="21"/>
                <w:shd w:val="clear" w:color="auto" w:fill="FFFFFF"/>
              </w:rPr>
            </w:pPr>
            <w:r>
              <w:rPr>
                <w:rFonts w:ascii="宋体" w:eastAsia="宋体" w:hAnsi="宋体" w:cs="宋体" w:hint="eastAsia"/>
                <w:b/>
                <w:bCs/>
                <w:color w:val="333333"/>
                <w:szCs w:val="21"/>
                <w:shd w:val="clear" w:color="auto" w:fill="FFFFFF"/>
              </w:rPr>
              <w:t>注：以上需求意向仅供市场调研论证参考，不作为实际需求参数，请各参与公司根据以上意向需求，推介至少满足或优于意向需求的且性价比高的产品。</w:t>
            </w:r>
          </w:p>
        </w:tc>
      </w:tr>
    </w:tbl>
    <w:p w14:paraId="01B61C87" w14:textId="77777777" w:rsidR="005D2B50" w:rsidRDefault="00000000">
      <w:pPr>
        <w:spacing w:beforeLines="50" w:before="156"/>
        <w:jc w:val="left"/>
        <w:rPr>
          <w:rFonts w:ascii="宋体" w:eastAsia="宋体" w:hAnsi="宋体" w:cs="宋体" w:hint="eastAsia"/>
          <w:color w:val="333333"/>
          <w:sz w:val="28"/>
          <w:szCs w:val="28"/>
          <w:shd w:val="clear" w:color="auto" w:fill="FFFFFF"/>
        </w:rPr>
      </w:pPr>
      <w:r>
        <w:rPr>
          <w:rFonts w:ascii="宋体" w:eastAsia="宋体" w:hAnsi="宋体" w:cs="宋体" w:hint="eastAsia"/>
          <w:color w:val="333333"/>
          <w:sz w:val="28"/>
          <w:szCs w:val="28"/>
          <w:shd w:val="clear" w:color="auto" w:fill="FFFFFF"/>
        </w:rPr>
        <w:t>附件2：</w:t>
      </w:r>
    </w:p>
    <w:tbl>
      <w:tblPr>
        <w:tblStyle w:val="a4"/>
        <w:tblW w:w="9623" w:type="dxa"/>
        <w:tblInd w:w="-424" w:type="dxa"/>
        <w:tblLook w:val="04A0" w:firstRow="1" w:lastRow="0" w:firstColumn="1" w:lastColumn="0" w:noHBand="0" w:noVBand="1"/>
      </w:tblPr>
      <w:tblGrid>
        <w:gridCol w:w="669"/>
        <w:gridCol w:w="2181"/>
        <w:gridCol w:w="5377"/>
        <w:gridCol w:w="1396"/>
      </w:tblGrid>
      <w:tr w:rsidR="005D2B50" w14:paraId="70A36862" w14:textId="77777777">
        <w:tc>
          <w:tcPr>
            <w:tcW w:w="669" w:type="dxa"/>
          </w:tcPr>
          <w:p w14:paraId="2911C1B4"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序号</w:t>
            </w:r>
          </w:p>
        </w:tc>
        <w:tc>
          <w:tcPr>
            <w:tcW w:w="2181" w:type="dxa"/>
          </w:tcPr>
          <w:p w14:paraId="7F33C6B3"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医用耗材名称</w:t>
            </w:r>
          </w:p>
        </w:tc>
        <w:tc>
          <w:tcPr>
            <w:tcW w:w="5377" w:type="dxa"/>
          </w:tcPr>
          <w:p w14:paraId="5C8340D1"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需求意向</w:t>
            </w:r>
          </w:p>
        </w:tc>
        <w:tc>
          <w:tcPr>
            <w:tcW w:w="1396" w:type="dxa"/>
          </w:tcPr>
          <w:p w14:paraId="658DB24B"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备注</w:t>
            </w:r>
          </w:p>
        </w:tc>
      </w:tr>
      <w:tr w:rsidR="005D2B50" w14:paraId="51B9A741" w14:textId="77777777">
        <w:tc>
          <w:tcPr>
            <w:tcW w:w="669" w:type="dxa"/>
          </w:tcPr>
          <w:p w14:paraId="18CD7130"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1</w:t>
            </w:r>
          </w:p>
        </w:tc>
        <w:tc>
          <w:tcPr>
            <w:tcW w:w="2181" w:type="dxa"/>
          </w:tcPr>
          <w:p w14:paraId="4D0F1D84"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肠杆菌药敏检测试剂盒（比色/比浊法）</w:t>
            </w:r>
          </w:p>
        </w:tc>
        <w:tc>
          <w:tcPr>
            <w:tcW w:w="5377" w:type="dxa"/>
          </w:tcPr>
          <w:p w14:paraId="516862F6" w14:textId="77777777" w:rsidR="005D2B50" w:rsidRDefault="00000000">
            <w:pPr>
              <w:widowControl/>
              <w:numPr>
                <w:ilvl w:val="0"/>
                <w:numId w:val="1"/>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适用范围：用于肠杆菌的体外药敏测定。</w:t>
            </w:r>
          </w:p>
          <w:p w14:paraId="5B0D9309" w14:textId="77777777" w:rsidR="005D2B50" w:rsidRDefault="00000000">
            <w:pPr>
              <w:widowControl/>
              <w:numPr>
                <w:ilvl w:val="0"/>
                <w:numId w:val="1"/>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w:t>
            </w:r>
            <w:r>
              <w:rPr>
                <w:rFonts w:ascii="宋体" w:eastAsia="宋体" w:hAnsi="宋体" w:cs="宋体"/>
                <w:color w:val="333333"/>
                <w:szCs w:val="21"/>
                <w:shd w:val="clear" w:color="auto" w:fill="FFFFFF"/>
              </w:rPr>
              <w:t>以肉汤稀释法为基础，采用比色、比浊法测定抗生素最低抑菌浓度</w:t>
            </w:r>
          </w:p>
          <w:p w14:paraId="3946617C" w14:textId="77777777" w:rsidR="005D2B50" w:rsidRDefault="00000000">
            <w:pPr>
              <w:widowControl/>
              <w:numPr>
                <w:ilvl w:val="0"/>
                <w:numId w:val="1"/>
              </w:numPr>
              <w:jc w:val="left"/>
              <w:rPr>
                <w:rFonts w:ascii="宋体" w:eastAsia="宋体" w:hAnsi="宋体" w:cs="宋体" w:hint="eastAsia"/>
                <w:color w:val="333333"/>
                <w:szCs w:val="21"/>
                <w:shd w:val="clear" w:color="auto" w:fill="FFFFFF"/>
              </w:rPr>
            </w:pPr>
            <w:r>
              <w:rPr>
                <w:rFonts w:ascii="宋体" w:eastAsia="宋体" w:hAnsi="宋体" w:cs="宋体"/>
                <w:color w:val="333333"/>
                <w:szCs w:val="21"/>
                <w:shd w:val="clear" w:color="auto" w:fill="FFFFFF"/>
              </w:rPr>
              <w:t>具有符合专家共识治疗方案的抗菌药物组合</w:t>
            </w:r>
            <w:r>
              <w:rPr>
                <w:rFonts w:ascii="宋体" w:eastAsia="宋体" w:hAnsi="宋体" w:cs="宋体" w:hint="eastAsia"/>
                <w:color w:val="333333"/>
                <w:szCs w:val="21"/>
                <w:shd w:val="clear" w:color="auto" w:fill="FFFFFF"/>
              </w:rPr>
              <w:t>，</w:t>
            </w:r>
            <w:r>
              <w:rPr>
                <w:rFonts w:ascii="宋体" w:eastAsia="宋体" w:hAnsi="宋体" w:cs="宋体"/>
                <w:color w:val="333333"/>
                <w:szCs w:val="21"/>
                <w:shd w:val="clear" w:color="auto" w:fill="FFFFFF"/>
              </w:rPr>
              <w:t>比如头</w:t>
            </w:r>
            <w:proofErr w:type="gramStart"/>
            <w:r>
              <w:rPr>
                <w:rFonts w:ascii="宋体" w:eastAsia="宋体" w:hAnsi="宋体" w:cs="宋体"/>
                <w:color w:val="333333"/>
                <w:szCs w:val="21"/>
                <w:shd w:val="clear" w:color="auto" w:fill="FFFFFF"/>
              </w:rPr>
              <w:t>孢</w:t>
            </w:r>
            <w:proofErr w:type="gramEnd"/>
            <w:r>
              <w:rPr>
                <w:rFonts w:ascii="宋体" w:eastAsia="宋体" w:hAnsi="宋体" w:cs="宋体"/>
                <w:color w:val="333333"/>
                <w:szCs w:val="21"/>
                <w:shd w:val="clear" w:color="auto" w:fill="FFFFFF"/>
              </w:rPr>
              <w:t>他</w:t>
            </w:r>
            <w:proofErr w:type="gramStart"/>
            <w:r>
              <w:rPr>
                <w:rFonts w:ascii="宋体" w:eastAsia="宋体" w:hAnsi="宋体" w:cs="宋体"/>
                <w:color w:val="333333"/>
                <w:szCs w:val="21"/>
                <w:shd w:val="clear" w:color="auto" w:fill="FFFFFF"/>
              </w:rPr>
              <w:t>啶</w:t>
            </w:r>
            <w:proofErr w:type="gramEnd"/>
            <w:r>
              <w:rPr>
                <w:rFonts w:ascii="宋体" w:eastAsia="宋体" w:hAnsi="宋体" w:cs="宋体"/>
                <w:color w:val="333333"/>
                <w:szCs w:val="21"/>
                <w:shd w:val="clear" w:color="auto" w:fill="FFFFFF"/>
              </w:rPr>
              <w:t>/阿维巴坦、头</w:t>
            </w:r>
            <w:proofErr w:type="gramStart"/>
            <w:r>
              <w:rPr>
                <w:rFonts w:ascii="宋体" w:eastAsia="宋体" w:hAnsi="宋体" w:cs="宋体"/>
                <w:color w:val="333333"/>
                <w:szCs w:val="21"/>
                <w:shd w:val="clear" w:color="auto" w:fill="FFFFFF"/>
              </w:rPr>
              <w:t>孢哌</w:t>
            </w:r>
            <w:proofErr w:type="gramEnd"/>
            <w:r>
              <w:rPr>
                <w:rFonts w:ascii="宋体" w:eastAsia="宋体" w:hAnsi="宋体" w:cs="宋体"/>
                <w:color w:val="333333"/>
                <w:szCs w:val="21"/>
                <w:shd w:val="clear" w:color="auto" w:fill="FFFFFF"/>
              </w:rPr>
              <w:t>酮/舒巴坦</w:t>
            </w:r>
            <w:r>
              <w:rPr>
                <w:rFonts w:ascii="宋体" w:eastAsia="宋体" w:hAnsi="宋体" w:cs="宋体" w:hint="eastAsia"/>
                <w:color w:val="333333"/>
                <w:szCs w:val="21"/>
                <w:shd w:val="clear" w:color="auto" w:fill="FFFFFF"/>
              </w:rPr>
              <w:t>、</w:t>
            </w:r>
            <w:proofErr w:type="gramStart"/>
            <w:r>
              <w:rPr>
                <w:rFonts w:ascii="宋体" w:eastAsia="宋体" w:hAnsi="宋体" w:cs="宋体"/>
                <w:color w:val="333333"/>
                <w:szCs w:val="21"/>
                <w:shd w:val="clear" w:color="auto" w:fill="FFFFFF"/>
              </w:rPr>
              <w:t>替加环素</w:t>
            </w:r>
            <w:proofErr w:type="gramEnd"/>
            <w:r>
              <w:rPr>
                <w:rFonts w:ascii="宋体" w:eastAsia="宋体" w:hAnsi="宋体" w:cs="宋体" w:hint="eastAsia"/>
                <w:color w:val="333333"/>
                <w:szCs w:val="21"/>
                <w:shd w:val="clear" w:color="auto" w:fill="FFFFFF"/>
              </w:rPr>
              <w:t>等。</w:t>
            </w:r>
          </w:p>
        </w:tc>
        <w:tc>
          <w:tcPr>
            <w:tcW w:w="1396" w:type="dxa"/>
          </w:tcPr>
          <w:p w14:paraId="449CCFFB"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30DB1C10" w14:textId="77777777">
        <w:tc>
          <w:tcPr>
            <w:tcW w:w="669" w:type="dxa"/>
          </w:tcPr>
          <w:p w14:paraId="17BCFB20"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2</w:t>
            </w:r>
          </w:p>
        </w:tc>
        <w:tc>
          <w:tcPr>
            <w:tcW w:w="2181" w:type="dxa"/>
          </w:tcPr>
          <w:p w14:paraId="4AE3AFC3"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革兰</w:t>
            </w:r>
            <w:proofErr w:type="gramStart"/>
            <w:r>
              <w:rPr>
                <w:rFonts w:ascii="宋体" w:eastAsia="宋体" w:hAnsi="宋体" w:cs="宋体" w:hint="eastAsia"/>
                <w:color w:val="333333"/>
                <w:szCs w:val="21"/>
                <w:shd w:val="clear" w:color="auto" w:fill="FFFFFF"/>
              </w:rPr>
              <w:t>阳性菌药敏</w:t>
            </w:r>
            <w:proofErr w:type="gramEnd"/>
            <w:r>
              <w:rPr>
                <w:rFonts w:ascii="宋体" w:eastAsia="宋体" w:hAnsi="宋体" w:cs="宋体" w:hint="eastAsia"/>
                <w:color w:val="333333"/>
                <w:szCs w:val="21"/>
                <w:shd w:val="clear" w:color="auto" w:fill="FFFFFF"/>
              </w:rPr>
              <w:t>检测试剂盒（比色/比浊法）</w:t>
            </w:r>
          </w:p>
        </w:tc>
        <w:tc>
          <w:tcPr>
            <w:tcW w:w="5377" w:type="dxa"/>
          </w:tcPr>
          <w:p w14:paraId="3B43187C" w14:textId="77777777" w:rsidR="005D2B50" w:rsidRDefault="00000000">
            <w:pPr>
              <w:widowControl/>
              <w:numPr>
                <w:ilvl w:val="0"/>
                <w:numId w:val="2"/>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适用范围：用于革兰阳性菌的体外药敏测定。</w:t>
            </w:r>
          </w:p>
          <w:p w14:paraId="0CFBE10B" w14:textId="77777777" w:rsidR="005D2B50" w:rsidRDefault="00000000">
            <w:pPr>
              <w:widowControl/>
              <w:numPr>
                <w:ilvl w:val="0"/>
                <w:numId w:val="2"/>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检验方法：以肉汤稀释法为基础，采用比色、比浊法测定抗生素最低抑菌浓度。</w:t>
            </w:r>
          </w:p>
          <w:p w14:paraId="40396482" w14:textId="77777777" w:rsidR="005D2B50" w:rsidRDefault="00000000">
            <w:pPr>
              <w:widowControl/>
              <w:numPr>
                <w:ilvl w:val="0"/>
                <w:numId w:val="2"/>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具有符合专家共识治疗方案的抗菌药物组合，比如</w:t>
            </w:r>
            <w:r>
              <w:rPr>
                <w:rFonts w:ascii="宋体" w:eastAsia="宋体" w:hAnsi="宋体" w:cs="宋体"/>
                <w:color w:val="333333"/>
                <w:szCs w:val="21"/>
                <w:shd w:val="clear" w:color="auto" w:fill="FFFFFF"/>
              </w:rPr>
              <w:t>奥利万星</w:t>
            </w:r>
            <w:r>
              <w:rPr>
                <w:rFonts w:ascii="宋体" w:eastAsia="宋体" w:hAnsi="宋体" w:cs="宋体" w:hint="eastAsia"/>
                <w:color w:val="333333"/>
                <w:szCs w:val="21"/>
                <w:shd w:val="clear" w:color="auto" w:fill="FFFFFF"/>
              </w:rPr>
              <w:t>、</w:t>
            </w:r>
            <w:r>
              <w:rPr>
                <w:rFonts w:ascii="宋体" w:eastAsia="宋体" w:hAnsi="宋体" w:cs="宋体"/>
                <w:color w:val="333333"/>
                <w:szCs w:val="21"/>
                <w:shd w:val="clear" w:color="auto" w:fill="FFFFFF"/>
              </w:rPr>
              <w:t>利奈</w:t>
            </w:r>
            <w:proofErr w:type="gramStart"/>
            <w:r>
              <w:rPr>
                <w:rFonts w:ascii="宋体" w:eastAsia="宋体" w:hAnsi="宋体" w:cs="宋体"/>
                <w:color w:val="333333"/>
                <w:szCs w:val="21"/>
                <w:shd w:val="clear" w:color="auto" w:fill="FFFFFF"/>
              </w:rPr>
              <w:t>唑</w:t>
            </w:r>
            <w:proofErr w:type="gramEnd"/>
            <w:r>
              <w:rPr>
                <w:rFonts w:ascii="宋体" w:eastAsia="宋体" w:hAnsi="宋体" w:cs="宋体"/>
                <w:color w:val="333333"/>
                <w:szCs w:val="21"/>
                <w:shd w:val="clear" w:color="auto" w:fill="FFFFFF"/>
              </w:rPr>
              <w:t>胺</w:t>
            </w:r>
            <w:r>
              <w:rPr>
                <w:rFonts w:ascii="宋体" w:eastAsia="宋体" w:hAnsi="宋体" w:cs="宋体" w:hint="eastAsia"/>
                <w:color w:val="333333"/>
                <w:szCs w:val="21"/>
                <w:shd w:val="clear" w:color="auto" w:fill="FFFFFF"/>
              </w:rPr>
              <w:t>、</w:t>
            </w:r>
            <w:proofErr w:type="gramStart"/>
            <w:r>
              <w:rPr>
                <w:rFonts w:ascii="宋体" w:eastAsia="宋体" w:hAnsi="宋体" w:cs="宋体"/>
                <w:color w:val="333333"/>
                <w:szCs w:val="21"/>
                <w:shd w:val="clear" w:color="auto" w:fill="FFFFFF"/>
              </w:rPr>
              <w:t>替加环</w:t>
            </w:r>
            <w:proofErr w:type="gramEnd"/>
            <w:r>
              <w:rPr>
                <w:rFonts w:ascii="宋体" w:eastAsia="宋体" w:hAnsi="宋体" w:cs="宋体"/>
                <w:color w:val="333333"/>
                <w:szCs w:val="21"/>
                <w:shd w:val="clear" w:color="auto" w:fill="FFFFFF"/>
              </w:rPr>
              <w:t>素、万古霉素</w:t>
            </w:r>
            <w:r>
              <w:rPr>
                <w:rFonts w:ascii="宋体" w:eastAsia="宋体" w:hAnsi="宋体" w:cs="宋体" w:hint="eastAsia"/>
                <w:color w:val="333333"/>
                <w:szCs w:val="21"/>
                <w:shd w:val="clear" w:color="auto" w:fill="FFFFFF"/>
              </w:rPr>
              <w:t>等。</w:t>
            </w:r>
          </w:p>
        </w:tc>
        <w:tc>
          <w:tcPr>
            <w:tcW w:w="1396" w:type="dxa"/>
          </w:tcPr>
          <w:p w14:paraId="38210C0E"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4B9E5F15" w14:textId="77777777">
        <w:tc>
          <w:tcPr>
            <w:tcW w:w="669" w:type="dxa"/>
          </w:tcPr>
          <w:p w14:paraId="57899D91"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3</w:t>
            </w:r>
          </w:p>
        </w:tc>
        <w:tc>
          <w:tcPr>
            <w:tcW w:w="2181" w:type="dxa"/>
          </w:tcPr>
          <w:p w14:paraId="405E53B2"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真菌药敏检测试剂盒（比色/比浊法）</w:t>
            </w:r>
          </w:p>
        </w:tc>
        <w:tc>
          <w:tcPr>
            <w:tcW w:w="5377" w:type="dxa"/>
          </w:tcPr>
          <w:p w14:paraId="3F727932" w14:textId="77777777" w:rsidR="005D2B50" w:rsidRDefault="00000000">
            <w:pPr>
              <w:widowControl/>
              <w:numPr>
                <w:ilvl w:val="0"/>
                <w:numId w:val="3"/>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适用范围：用于真菌的体外药敏测定。</w:t>
            </w:r>
          </w:p>
          <w:p w14:paraId="63D51604" w14:textId="77777777" w:rsidR="005D2B50" w:rsidRDefault="00000000">
            <w:pPr>
              <w:widowControl/>
              <w:numPr>
                <w:ilvl w:val="0"/>
                <w:numId w:val="3"/>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检验方法：以肉汤稀释法为基础，采用比色、比浊法测定抗生素最低抑菌浓度</w:t>
            </w:r>
          </w:p>
          <w:p w14:paraId="7CC44E97" w14:textId="77777777" w:rsidR="005D2B50" w:rsidRDefault="00000000">
            <w:pPr>
              <w:widowControl/>
              <w:numPr>
                <w:ilvl w:val="0"/>
                <w:numId w:val="3"/>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具有符合专家共识治疗方案的抗菌药物组合，伊曲康</w:t>
            </w:r>
            <w:proofErr w:type="gramStart"/>
            <w:r>
              <w:rPr>
                <w:rFonts w:ascii="宋体" w:eastAsia="宋体" w:hAnsi="宋体" w:cs="宋体" w:hint="eastAsia"/>
                <w:color w:val="333333"/>
                <w:szCs w:val="21"/>
                <w:shd w:val="clear" w:color="auto" w:fill="FFFFFF"/>
              </w:rPr>
              <w:t>唑</w:t>
            </w:r>
            <w:proofErr w:type="gramEnd"/>
            <w:r>
              <w:rPr>
                <w:rFonts w:ascii="宋体" w:eastAsia="宋体" w:hAnsi="宋体" w:cs="宋体" w:hint="eastAsia"/>
                <w:color w:val="333333"/>
                <w:szCs w:val="21"/>
                <w:shd w:val="clear" w:color="auto" w:fill="FFFFFF"/>
              </w:rPr>
              <w:t>、米卡芬净、阿尼芬净等。</w:t>
            </w:r>
          </w:p>
        </w:tc>
        <w:tc>
          <w:tcPr>
            <w:tcW w:w="1396" w:type="dxa"/>
          </w:tcPr>
          <w:p w14:paraId="5DD57136"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5E45F380" w14:textId="77777777">
        <w:tc>
          <w:tcPr>
            <w:tcW w:w="669" w:type="dxa"/>
          </w:tcPr>
          <w:p w14:paraId="5DD28744"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4</w:t>
            </w:r>
          </w:p>
        </w:tc>
        <w:tc>
          <w:tcPr>
            <w:tcW w:w="2181" w:type="dxa"/>
          </w:tcPr>
          <w:p w14:paraId="5B7D132C"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非</w:t>
            </w:r>
            <w:proofErr w:type="gramStart"/>
            <w:r>
              <w:rPr>
                <w:rFonts w:ascii="宋体" w:eastAsia="宋体" w:hAnsi="宋体" w:cs="宋体" w:hint="eastAsia"/>
                <w:color w:val="333333"/>
                <w:szCs w:val="21"/>
                <w:shd w:val="clear" w:color="auto" w:fill="FFFFFF"/>
              </w:rPr>
              <w:t>发酵菌药敏</w:t>
            </w:r>
            <w:proofErr w:type="gramEnd"/>
            <w:r>
              <w:rPr>
                <w:rFonts w:ascii="宋体" w:eastAsia="宋体" w:hAnsi="宋体" w:cs="宋体" w:hint="eastAsia"/>
                <w:color w:val="333333"/>
                <w:szCs w:val="21"/>
                <w:shd w:val="clear" w:color="auto" w:fill="FFFFFF"/>
              </w:rPr>
              <w:t>检测试剂盒（比色/比浊法）</w:t>
            </w:r>
          </w:p>
        </w:tc>
        <w:tc>
          <w:tcPr>
            <w:tcW w:w="5377" w:type="dxa"/>
          </w:tcPr>
          <w:p w14:paraId="02FEBC47" w14:textId="77777777" w:rsidR="005D2B50" w:rsidRDefault="00000000">
            <w:pPr>
              <w:widowControl/>
              <w:numPr>
                <w:ilvl w:val="0"/>
                <w:numId w:val="4"/>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适用范围：用于非发酵菌的体外药敏测定。</w:t>
            </w:r>
          </w:p>
          <w:p w14:paraId="27B73862" w14:textId="77777777" w:rsidR="005D2B50" w:rsidRDefault="00000000">
            <w:pPr>
              <w:widowControl/>
              <w:numPr>
                <w:ilvl w:val="0"/>
                <w:numId w:val="4"/>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检验方法：以肉汤稀释法为基础，采用比色、比浊法测定抗生素最低抑菌浓度</w:t>
            </w:r>
          </w:p>
          <w:p w14:paraId="6DA48E5F" w14:textId="77777777" w:rsidR="005D2B50" w:rsidRDefault="00000000">
            <w:pPr>
              <w:widowControl/>
              <w:numPr>
                <w:ilvl w:val="0"/>
                <w:numId w:val="4"/>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具有符合专家共识治疗方案的抗菌药物组合，比如头</w:t>
            </w:r>
            <w:proofErr w:type="gramStart"/>
            <w:r>
              <w:rPr>
                <w:rFonts w:ascii="宋体" w:eastAsia="宋体" w:hAnsi="宋体" w:cs="宋体" w:hint="eastAsia"/>
                <w:color w:val="333333"/>
                <w:szCs w:val="21"/>
                <w:shd w:val="clear" w:color="auto" w:fill="FFFFFF"/>
              </w:rPr>
              <w:t>孢</w:t>
            </w:r>
            <w:proofErr w:type="gramEnd"/>
            <w:r>
              <w:rPr>
                <w:rFonts w:ascii="宋体" w:eastAsia="宋体" w:hAnsi="宋体" w:cs="宋体" w:hint="eastAsia"/>
                <w:color w:val="333333"/>
                <w:szCs w:val="21"/>
                <w:shd w:val="clear" w:color="auto" w:fill="FFFFFF"/>
              </w:rPr>
              <w:t>他</w:t>
            </w:r>
            <w:proofErr w:type="gramStart"/>
            <w:r>
              <w:rPr>
                <w:rFonts w:ascii="宋体" w:eastAsia="宋体" w:hAnsi="宋体" w:cs="宋体" w:hint="eastAsia"/>
                <w:color w:val="333333"/>
                <w:szCs w:val="21"/>
                <w:shd w:val="clear" w:color="auto" w:fill="FFFFFF"/>
              </w:rPr>
              <w:t>啶</w:t>
            </w:r>
            <w:proofErr w:type="gramEnd"/>
            <w:r>
              <w:rPr>
                <w:rFonts w:ascii="宋体" w:eastAsia="宋体" w:hAnsi="宋体" w:cs="宋体"/>
                <w:color w:val="333333"/>
                <w:szCs w:val="21"/>
                <w:shd w:val="clear" w:color="auto" w:fill="FFFFFF"/>
              </w:rPr>
              <w:t>/</w:t>
            </w:r>
            <w:r>
              <w:rPr>
                <w:rFonts w:ascii="宋体" w:eastAsia="宋体" w:hAnsi="宋体" w:cs="宋体" w:hint="eastAsia"/>
                <w:color w:val="333333"/>
                <w:szCs w:val="21"/>
                <w:shd w:val="clear" w:color="auto" w:fill="FFFFFF"/>
              </w:rPr>
              <w:t>阿维巴坦、</w:t>
            </w:r>
            <w:proofErr w:type="gramStart"/>
            <w:r>
              <w:rPr>
                <w:rFonts w:ascii="宋体" w:eastAsia="宋体" w:hAnsi="宋体" w:cs="宋体" w:hint="eastAsia"/>
                <w:color w:val="333333"/>
                <w:szCs w:val="21"/>
                <w:shd w:val="clear" w:color="auto" w:fill="FFFFFF"/>
              </w:rPr>
              <w:t>替加环</w:t>
            </w:r>
            <w:proofErr w:type="gramEnd"/>
            <w:r>
              <w:rPr>
                <w:rFonts w:ascii="宋体" w:eastAsia="宋体" w:hAnsi="宋体" w:cs="宋体" w:hint="eastAsia"/>
                <w:color w:val="333333"/>
                <w:szCs w:val="21"/>
                <w:shd w:val="clear" w:color="auto" w:fill="FFFFFF"/>
              </w:rPr>
              <w:t xml:space="preserve">素、多粘菌素 </w:t>
            </w:r>
            <w:r>
              <w:rPr>
                <w:rFonts w:ascii="宋体" w:eastAsia="宋体" w:hAnsi="宋体" w:cs="宋体"/>
                <w:color w:val="333333"/>
                <w:szCs w:val="21"/>
                <w:shd w:val="clear" w:color="auto" w:fill="FFFFFF"/>
              </w:rPr>
              <w:t>B</w:t>
            </w:r>
            <w:r>
              <w:rPr>
                <w:rFonts w:ascii="宋体" w:eastAsia="宋体" w:hAnsi="宋体" w:cs="宋体" w:hint="eastAsia"/>
                <w:color w:val="333333"/>
                <w:szCs w:val="21"/>
                <w:shd w:val="clear" w:color="auto" w:fill="FFFFFF"/>
              </w:rPr>
              <w:t>、氨</w:t>
            </w:r>
            <w:proofErr w:type="gramStart"/>
            <w:r>
              <w:rPr>
                <w:rFonts w:ascii="宋体" w:eastAsia="宋体" w:hAnsi="宋体" w:cs="宋体" w:hint="eastAsia"/>
                <w:color w:val="333333"/>
                <w:szCs w:val="21"/>
                <w:shd w:val="clear" w:color="auto" w:fill="FFFFFF"/>
              </w:rPr>
              <w:t>苄</w:t>
            </w:r>
            <w:proofErr w:type="gramEnd"/>
            <w:r>
              <w:rPr>
                <w:rFonts w:ascii="宋体" w:eastAsia="宋体" w:hAnsi="宋体" w:cs="宋体" w:hint="eastAsia"/>
                <w:color w:val="333333"/>
                <w:szCs w:val="21"/>
                <w:shd w:val="clear" w:color="auto" w:fill="FFFFFF"/>
              </w:rPr>
              <w:t>西</w:t>
            </w:r>
            <w:r>
              <w:rPr>
                <w:rFonts w:ascii="宋体" w:eastAsia="宋体" w:hAnsi="宋体" w:cs="宋体" w:hint="eastAsia"/>
                <w:color w:val="333333"/>
                <w:szCs w:val="21"/>
                <w:shd w:val="clear" w:color="auto" w:fill="FFFFFF"/>
              </w:rPr>
              <w:lastRenderedPageBreak/>
              <w:t>林</w:t>
            </w:r>
            <w:r>
              <w:rPr>
                <w:rFonts w:ascii="宋体" w:eastAsia="宋体" w:hAnsi="宋体" w:cs="宋体"/>
                <w:color w:val="333333"/>
                <w:szCs w:val="21"/>
                <w:shd w:val="clear" w:color="auto" w:fill="FFFFFF"/>
              </w:rPr>
              <w:t>/</w:t>
            </w:r>
            <w:r>
              <w:rPr>
                <w:rFonts w:ascii="宋体" w:eastAsia="宋体" w:hAnsi="宋体" w:cs="宋体" w:hint="eastAsia"/>
                <w:color w:val="333333"/>
                <w:szCs w:val="21"/>
                <w:shd w:val="clear" w:color="auto" w:fill="FFFFFF"/>
              </w:rPr>
              <w:t>舒巴坦等</w:t>
            </w:r>
          </w:p>
        </w:tc>
        <w:tc>
          <w:tcPr>
            <w:tcW w:w="1396" w:type="dxa"/>
          </w:tcPr>
          <w:p w14:paraId="735D301E"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2BDFC8EC" w14:textId="77777777">
        <w:tc>
          <w:tcPr>
            <w:tcW w:w="669" w:type="dxa"/>
          </w:tcPr>
          <w:p w14:paraId="3919E6EF"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5</w:t>
            </w:r>
          </w:p>
        </w:tc>
        <w:tc>
          <w:tcPr>
            <w:tcW w:w="2181" w:type="dxa"/>
          </w:tcPr>
          <w:p w14:paraId="5D6F5042"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链球菌药敏检测试剂盒（比色/比浊法）</w:t>
            </w:r>
          </w:p>
        </w:tc>
        <w:tc>
          <w:tcPr>
            <w:tcW w:w="5377" w:type="dxa"/>
          </w:tcPr>
          <w:p w14:paraId="5F0F2A0A" w14:textId="77777777" w:rsidR="005D2B50" w:rsidRDefault="00000000">
            <w:pPr>
              <w:widowControl/>
              <w:numPr>
                <w:ilvl w:val="0"/>
                <w:numId w:val="5"/>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适用范围：用于链球菌的体外药敏测定。</w:t>
            </w:r>
          </w:p>
          <w:p w14:paraId="2AD756E4" w14:textId="77777777" w:rsidR="005D2B50" w:rsidRDefault="00000000">
            <w:pPr>
              <w:numPr>
                <w:ilvl w:val="0"/>
                <w:numId w:val="5"/>
              </w:num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检验方法：以肉汤稀释法为基础，采用比色、比浊法测定抗生素最低抑菌浓度</w:t>
            </w:r>
          </w:p>
          <w:p w14:paraId="58562BD3" w14:textId="77777777" w:rsidR="005D2B50" w:rsidRDefault="00000000">
            <w:pPr>
              <w:widowControl/>
              <w:numPr>
                <w:ilvl w:val="0"/>
                <w:numId w:val="5"/>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具有符合专家共识治疗方案的抗菌药物组合，比如青霉素、利奈</w:t>
            </w:r>
            <w:proofErr w:type="gramStart"/>
            <w:r>
              <w:rPr>
                <w:rFonts w:ascii="宋体" w:eastAsia="宋体" w:hAnsi="宋体" w:cs="宋体" w:hint="eastAsia"/>
                <w:color w:val="333333"/>
                <w:szCs w:val="21"/>
                <w:shd w:val="clear" w:color="auto" w:fill="FFFFFF"/>
              </w:rPr>
              <w:t>唑</w:t>
            </w:r>
            <w:proofErr w:type="gramEnd"/>
            <w:r>
              <w:rPr>
                <w:rFonts w:ascii="宋体" w:eastAsia="宋体" w:hAnsi="宋体" w:cs="宋体" w:hint="eastAsia"/>
                <w:color w:val="333333"/>
                <w:szCs w:val="21"/>
                <w:shd w:val="clear" w:color="auto" w:fill="FFFFFF"/>
              </w:rPr>
              <w:t>胺、万古霉素、阿莫西林</w:t>
            </w:r>
            <w:r>
              <w:rPr>
                <w:rFonts w:ascii="宋体" w:eastAsia="宋体" w:hAnsi="宋体" w:cs="宋体"/>
                <w:color w:val="333333"/>
                <w:szCs w:val="21"/>
                <w:shd w:val="clear" w:color="auto" w:fill="FFFFFF"/>
              </w:rPr>
              <w:t>/</w:t>
            </w:r>
            <w:r>
              <w:rPr>
                <w:rFonts w:ascii="宋体" w:eastAsia="宋体" w:hAnsi="宋体" w:cs="宋体" w:hint="eastAsia"/>
                <w:color w:val="333333"/>
                <w:szCs w:val="21"/>
                <w:shd w:val="clear" w:color="auto" w:fill="FFFFFF"/>
              </w:rPr>
              <w:t>克拉维酸、四环素等。</w:t>
            </w:r>
          </w:p>
        </w:tc>
        <w:tc>
          <w:tcPr>
            <w:tcW w:w="1396" w:type="dxa"/>
          </w:tcPr>
          <w:p w14:paraId="1E0BC414"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20CFA666" w14:textId="77777777">
        <w:tc>
          <w:tcPr>
            <w:tcW w:w="669" w:type="dxa"/>
          </w:tcPr>
          <w:p w14:paraId="4846EF23"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6</w:t>
            </w:r>
          </w:p>
        </w:tc>
        <w:tc>
          <w:tcPr>
            <w:tcW w:w="2181" w:type="dxa"/>
          </w:tcPr>
          <w:p w14:paraId="6C9EF45C"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革兰阳性</w:t>
            </w:r>
            <w:proofErr w:type="gramStart"/>
            <w:r>
              <w:rPr>
                <w:rFonts w:ascii="宋体" w:eastAsia="宋体" w:hAnsi="宋体" w:cs="宋体" w:hint="eastAsia"/>
                <w:color w:val="333333"/>
                <w:szCs w:val="21"/>
                <w:shd w:val="clear" w:color="auto" w:fill="FFFFFF"/>
              </w:rPr>
              <w:t>菌</w:t>
            </w:r>
            <w:proofErr w:type="gramEnd"/>
            <w:r>
              <w:rPr>
                <w:rFonts w:ascii="宋体" w:eastAsia="宋体" w:hAnsi="宋体" w:cs="宋体" w:hint="eastAsia"/>
                <w:color w:val="333333"/>
                <w:szCs w:val="21"/>
                <w:shd w:val="clear" w:color="auto" w:fill="FFFFFF"/>
              </w:rPr>
              <w:t>鉴定药敏试剂盒（比色/比浊法）</w:t>
            </w:r>
          </w:p>
        </w:tc>
        <w:tc>
          <w:tcPr>
            <w:tcW w:w="5377" w:type="dxa"/>
          </w:tcPr>
          <w:p w14:paraId="70B76762" w14:textId="77777777" w:rsidR="005D2B50" w:rsidRDefault="00000000">
            <w:pPr>
              <w:widowControl/>
              <w:numPr>
                <w:ilvl w:val="0"/>
                <w:numId w:val="6"/>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适用范围：用于革兰氏染色阳性需氧和兼性厌氧细菌的鉴定以及抗菌药物的最低抑菌浓度检测。</w:t>
            </w:r>
          </w:p>
          <w:p w14:paraId="1C4E17FE" w14:textId="77777777" w:rsidR="005D2B50" w:rsidRDefault="00000000">
            <w:pPr>
              <w:widowControl/>
              <w:numPr>
                <w:ilvl w:val="0"/>
                <w:numId w:val="6"/>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检验方法：鉴定试验通过检测待测细菌</w:t>
            </w:r>
            <w:proofErr w:type="gramStart"/>
            <w:r>
              <w:rPr>
                <w:rFonts w:ascii="宋体" w:eastAsia="宋体" w:hAnsi="宋体" w:cs="宋体" w:hint="eastAsia"/>
                <w:color w:val="333333"/>
                <w:szCs w:val="21"/>
                <w:shd w:val="clear" w:color="auto" w:fill="FFFFFF"/>
              </w:rPr>
              <w:t>的碳源利用</w:t>
            </w:r>
            <w:proofErr w:type="gramEnd"/>
            <w:r>
              <w:rPr>
                <w:rFonts w:ascii="宋体" w:eastAsia="宋体" w:hAnsi="宋体" w:cs="宋体" w:hint="eastAsia"/>
                <w:color w:val="333333"/>
                <w:szCs w:val="21"/>
                <w:shd w:val="clear" w:color="auto" w:fill="FFFFFF"/>
              </w:rPr>
              <w:t>、酶活性、耐药性等生化反应指标，与数据库比对分析，确定该细菌的鉴定结果。药敏试验利用微量肉汤稀释法基本原理并结合氧化还原方法，</w:t>
            </w:r>
            <w:proofErr w:type="gramStart"/>
            <w:r>
              <w:rPr>
                <w:rFonts w:ascii="宋体" w:eastAsia="宋体" w:hAnsi="宋体" w:cs="宋体" w:hint="eastAsia"/>
                <w:color w:val="333333"/>
                <w:szCs w:val="21"/>
                <w:shd w:val="clear" w:color="auto" w:fill="FFFFFF"/>
              </w:rPr>
              <w:t>药敏孔包被</w:t>
            </w:r>
            <w:proofErr w:type="gramEnd"/>
            <w:r>
              <w:rPr>
                <w:rFonts w:ascii="宋体" w:eastAsia="宋体" w:hAnsi="宋体" w:cs="宋体" w:hint="eastAsia"/>
                <w:color w:val="333333"/>
                <w:szCs w:val="21"/>
                <w:shd w:val="clear" w:color="auto" w:fill="FFFFFF"/>
              </w:rPr>
              <w:t>不同浓度的抗菌药物，接种含待检测细菌的培养液，经过孵育培养后依据</w:t>
            </w:r>
            <w:proofErr w:type="gramStart"/>
            <w:r>
              <w:rPr>
                <w:rFonts w:ascii="宋体" w:eastAsia="宋体" w:hAnsi="宋体" w:cs="宋体" w:hint="eastAsia"/>
                <w:color w:val="333333"/>
                <w:szCs w:val="21"/>
                <w:shd w:val="clear" w:color="auto" w:fill="FFFFFF"/>
              </w:rPr>
              <w:t>药敏孔颜色</w:t>
            </w:r>
            <w:proofErr w:type="gramEnd"/>
            <w:r>
              <w:rPr>
                <w:rFonts w:ascii="宋体" w:eastAsia="宋体" w:hAnsi="宋体" w:cs="宋体" w:hint="eastAsia"/>
                <w:color w:val="333333"/>
                <w:szCs w:val="21"/>
                <w:shd w:val="clear" w:color="auto" w:fill="FFFFFF"/>
              </w:rPr>
              <w:t>及浊度变化情况判定最低抑菌浓度（MIC）。</w:t>
            </w:r>
          </w:p>
          <w:p w14:paraId="3EF4DD96" w14:textId="77777777" w:rsidR="005D2B50" w:rsidRDefault="00000000">
            <w:pPr>
              <w:numPr>
                <w:ilvl w:val="0"/>
                <w:numId w:val="6"/>
              </w:numPr>
              <w:spacing w:beforeLines="50" w:before="156"/>
              <w:jc w:val="left"/>
              <w:rPr>
                <w:rFonts w:ascii="宋体" w:eastAsia="宋体" w:hAnsi="宋体" w:cs="宋体" w:hint="eastAsia"/>
                <w:color w:val="333333"/>
                <w:szCs w:val="21"/>
                <w:shd w:val="clear" w:color="auto" w:fill="FFFFFF"/>
              </w:rPr>
            </w:pPr>
            <w:proofErr w:type="gramStart"/>
            <w:r>
              <w:rPr>
                <w:rFonts w:ascii="宋体" w:eastAsia="宋体" w:hAnsi="宋体" w:cs="宋体" w:hint="eastAsia"/>
                <w:color w:val="333333"/>
                <w:szCs w:val="21"/>
                <w:shd w:val="clear" w:color="auto" w:fill="FFFFFF"/>
              </w:rPr>
              <w:t>具有达托霉素</w:t>
            </w:r>
            <w:proofErr w:type="gramEnd"/>
            <w:r>
              <w:rPr>
                <w:rFonts w:ascii="宋体" w:eastAsia="宋体" w:hAnsi="宋体" w:cs="宋体" w:hint="eastAsia"/>
                <w:color w:val="333333"/>
                <w:szCs w:val="21"/>
                <w:shd w:val="clear" w:color="auto" w:fill="FFFFFF"/>
              </w:rPr>
              <w:t>、复方新诺明、美罗培南、</w:t>
            </w:r>
            <w:proofErr w:type="gramStart"/>
            <w:r>
              <w:rPr>
                <w:rFonts w:ascii="宋体" w:eastAsia="宋体" w:hAnsi="宋体" w:cs="宋体" w:hint="eastAsia"/>
                <w:color w:val="333333"/>
                <w:szCs w:val="21"/>
                <w:shd w:val="clear" w:color="auto" w:fill="FFFFFF"/>
              </w:rPr>
              <w:t>替加环素</w:t>
            </w:r>
            <w:proofErr w:type="gramEnd"/>
            <w:r>
              <w:rPr>
                <w:rFonts w:ascii="宋体" w:eastAsia="宋体" w:hAnsi="宋体" w:cs="宋体" w:hint="eastAsia"/>
                <w:color w:val="333333"/>
                <w:szCs w:val="21"/>
                <w:shd w:val="clear" w:color="auto" w:fill="FFFFFF"/>
              </w:rPr>
              <w:t>等。</w:t>
            </w:r>
          </w:p>
        </w:tc>
        <w:tc>
          <w:tcPr>
            <w:tcW w:w="1396" w:type="dxa"/>
          </w:tcPr>
          <w:p w14:paraId="501C102F"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01FF874E" w14:textId="77777777">
        <w:tc>
          <w:tcPr>
            <w:tcW w:w="669" w:type="dxa"/>
            <w:tcBorders>
              <w:left w:val="single" w:sz="4" w:space="0" w:color="auto"/>
              <w:bottom w:val="single" w:sz="4" w:space="0" w:color="auto"/>
            </w:tcBorders>
          </w:tcPr>
          <w:p w14:paraId="6D1238B2"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7</w:t>
            </w:r>
          </w:p>
        </w:tc>
        <w:tc>
          <w:tcPr>
            <w:tcW w:w="2181" w:type="dxa"/>
            <w:tcBorders>
              <w:bottom w:val="single" w:sz="4" w:space="0" w:color="auto"/>
            </w:tcBorders>
          </w:tcPr>
          <w:p w14:paraId="1BDF2C08"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革兰阴性</w:t>
            </w:r>
            <w:proofErr w:type="gramStart"/>
            <w:r>
              <w:rPr>
                <w:rFonts w:ascii="宋体" w:eastAsia="宋体" w:hAnsi="宋体" w:cs="宋体" w:hint="eastAsia"/>
                <w:color w:val="333333"/>
                <w:szCs w:val="21"/>
                <w:shd w:val="clear" w:color="auto" w:fill="FFFFFF"/>
              </w:rPr>
              <w:t>菌</w:t>
            </w:r>
            <w:proofErr w:type="gramEnd"/>
            <w:r>
              <w:rPr>
                <w:rFonts w:ascii="宋体" w:eastAsia="宋体" w:hAnsi="宋体" w:cs="宋体" w:hint="eastAsia"/>
                <w:color w:val="333333"/>
                <w:szCs w:val="21"/>
                <w:shd w:val="clear" w:color="auto" w:fill="FFFFFF"/>
              </w:rPr>
              <w:t>鉴定药敏试剂盒（比色/比浊法）</w:t>
            </w:r>
          </w:p>
        </w:tc>
        <w:tc>
          <w:tcPr>
            <w:tcW w:w="5377" w:type="dxa"/>
            <w:tcBorders>
              <w:bottom w:val="single" w:sz="4" w:space="0" w:color="auto"/>
            </w:tcBorders>
          </w:tcPr>
          <w:p w14:paraId="38DD70E9" w14:textId="77777777" w:rsidR="005D2B50" w:rsidRDefault="00000000">
            <w:pPr>
              <w:widowControl/>
              <w:numPr>
                <w:ilvl w:val="0"/>
                <w:numId w:val="7"/>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适用范围：用于革兰氏染色阴性需氧和兼性厌氧细菌鉴定以及抗菌药物的最低抑菌浓度检测。</w:t>
            </w:r>
          </w:p>
          <w:p w14:paraId="1B720457" w14:textId="77777777" w:rsidR="005D2B50" w:rsidRDefault="00000000">
            <w:pPr>
              <w:widowControl/>
              <w:numPr>
                <w:ilvl w:val="0"/>
                <w:numId w:val="7"/>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检验方法：鉴定试验通过检测待测细菌</w:t>
            </w:r>
            <w:proofErr w:type="gramStart"/>
            <w:r>
              <w:rPr>
                <w:rFonts w:ascii="宋体" w:eastAsia="宋体" w:hAnsi="宋体" w:cs="宋体" w:hint="eastAsia"/>
                <w:color w:val="333333"/>
                <w:szCs w:val="21"/>
                <w:shd w:val="clear" w:color="auto" w:fill="FFFFFF"/>
              </w:rPr>
              <w:t>的碳源利用</w:t>
            </w:r>
            <w:proofErr w:type="gramEnd"/>
            <w:r>
              <w:rPr>
                <w:rFonts w:ascii="宋体" w:eastAsia="宋体" w:hAnsi="宋体" w:cs="宋体" w:hint="eastAsia"/>
                <w:color w:val="333333"/>
                <w:szCs w:val="21"/>
                <w:shd w:val="clear" w:color="auto" w:fill="FFFFFF"/>
              </w:rPr>
              <w:t>、酶活性、耐药性等生化反应指标 ，与数据库比对分析，确定该细菌的鉴定结果。药敏试验利用微量肉汤稀释法原理结合氧化还原方法，</w:t>
            </w:r>
            <w:proofErr w:type="gramStart"/>
            <w:r>
              <w:rPr>
                <w:rFonts w:ascii="宋体" w:eastAsia="宋体" w:hAnsi="宋体" w:cs="宋体" w:hint="eastAsia"/>
                <w:color w:val="333333"/>
                <w:szCs w:val="21"/>
                <w:shd w:val="clear" w:color="auto" w:fill="FFFFFF"/>
              </w:rPr>
              <w:t>药敏孔包被</w:t>
            </w:r>
            <w:proofErr w:type="gramEnd"/>
            <w:r>
              <w:rPr>
                <w:rFonts w:ascii="宋体" w:eastAsia="宋体" w:hAnsi="宋体" w:cs="宋体" w:hint="eastAsia"/>
                <w:color w:val="333333"/>
                <w:szCs w:val="21"/>
                <w:shd w:val="clear" w:color="auto" w:fill="FFFFFF"/>
              </w:rPr>
              <w:t>不同浓度的抗菌药物，接种含待检测细菌的培养液，经过孵育培养后依据</w:t>
            </w:r>
            <w:proofErr w:type="gramStart"/>
            <w:r>
              <w:rPr>
                <w:rFonts w:ascii="宋体" w:eastAsia="宋体" w:hAnsi="宋体" w:cs="宋体" w:hint="eastAsia"/>
                <w:color w:val="333333"/>
                <w:szCs w:val="21"/>
                <w:shd w:val="clear" w:color="auto" w:fill="FFFFFF"/>
              </w:rPr>
              <w:t>药敏孔颜色</w:t>
            </w:r>
            <w:proofErr w:type="gramEnd"/>
            <w:r>
              <w:rPr>
                <w:rFonts w:ascii="宋体" w:eastAsia="宋体" w:hAnsi="宋体" w:cs="宋体" w:hint="eastAsia"/>
                <w:color w:val="333333"/>
                <w:szCs w:val="21"/>
                <w:shd w:val="clear" w:color="auto" w:fill="FFFFFF"/>
              </w:rPr>
              <w:t>及浊度变化情况判定最低抑菌浓度（MIC）。</w:t>
            </w:r>
          </w:p>
          <w:p w14:paraId="5842FD7D" w14:textId="77777777" w:rsidR="005D2B50" w:rsidRDefault="00000000">
            <w:pPr>
              <w:widowControl/>
              <w:numPr>
                <w:ilvl w:val="0"/>
                <w:numId w:val="7"/>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具有亚胺培南、美罗培南，头</w:t>
            </w:r>
            <w:proofErr w:type="gramStart"/>
            <w:r>
              <w:rPr>
                <w:rFonts w:ascii="宋体" w:eastAsia="宋体" w:hAnsi="宋体" w:cs="宋体" w:hint="eastAsia"/>
                <w:color w:val="333333"/>
                <w:szCs w:val="21"/>
                <w:shd w:val="clear" w:color="auto" w:fill="FFFFFF"/>
              </w:rPr>
              <w:t>孢哌</w:t>
            </w:r>
            <w:proofErr w:type="gramEnd"/>
            <w:r>
              <w:rPr>
                <w:rFonts w:ascii="宋体" w:eastAsia="宋体" w:hAnsi="宋体" w:cs="宋体" w:hint="eastAsia"/>
                <w:color w:val="333333"/>
                <w:szCs w:val="21"/>
                <w:shd w:val="clear" w:color="auto" w:fill="FFFFFF"/>
              </w:rPr>
              <w:t>酮舒巴坦、妥布霉素、多粘菌素B等。</w:t>
            </w:r>
          </w:p>
        </w:tc>
        <w:tc>
          <w:tcPr>
            <w:tcW w:w="1396" w:type="dxa"/>
            <w:tcBorders>
              <w:bottom w:val="single" w:sz="4" w:space="0" w:color="auto"/>
              <w:right w:val="single" w:sz="4" w:space="0" w:color="auto"/>
            </w:tcBorders>
          </w:tcPr>
          <w:p w14:paraId="6FDEF6DF"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6EF191D7" w14:textId="77777777">
        <w:tc>
          <w:tcPr>
            <w:tcW w:w="669" w:type="dxa"/>
            <w:tcBorders>
              <w:left w:val="single" w:sz="4" w:space="0" w:color="auto"/>
              <w:bottom w:val="single" w:sz="4" w:space="0" w:color="auto"/>
            </w:tcBorders>
          </w:tcPr>
          <w:p w14:paraId="6197182A" w14:textId="77777777" w:rsidR="005D2B50" w:rsidRDefault="00000000">
            <w:pPr>
              <w:spacing w:beforeLines="50" w:before="156"/>
              <w:jc w:val="center"/>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8</w:t>
            </w:r>
          </w:p>
        </w:tc>
        <w:tc>
          <w:tcPr>
            <w:tcW w:w="2181" w:type="dxa"/>
            <w:tcBorders>
              <w:bottom w:val="single" w:sz="4" w:space="0" w:color="auto"/>
            </w:tcBorders>
          </w:tcPr>
          <w:p w14:paraId="529D5FA1" w14:textId="77777777" w:rsidR="005D2B50" w:rsidRDefault="00000000">
            <w:p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酵母样真菌鉴定药敏试剂盒 （比色/比浊法）</w:t>
            </w:r>
          </w:p>
        </w:tc>
        <w:tc>
          <w:tcPr>
            <w:tcW w:w="5377" w:type="dxa"/>
            <w:tcBorders>
              <w:bottom w:val="single" w:sz="4" w:space="0" w:color="auto"/>
            </w:tcBorders>
          </w:tcPr>
          <w:p w14:paraId="1B9504AA" w14:textId="77777777" w:rsidR="005D2B50" w:rsidRDefault="00000000">
            <w:pPr>
              <w:widowControl/>
              <w:numPr>
                <w:ilvl w:val="0"/>
                <w:numId w:val="8"/>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适用范围：用于酵母样真菌的鉴定以及抗菌药物的最低抑菌浓度检测。</w:t>
            </w:r>
          </w:p>
          <w:p w14:paraId="63EEB14D" w14:textId="77777777" w:rsidR="005D2B50" w:rsidRDefault="00000000">
            <w:pPr>
              <w:numPr>
                <w:ilvl w:val="0"/>
                <w:numId w:val="8"/>
              </w:numPr>
              <w:spacing w:beforeLines="50" w:before="156"/>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检验方法：鉴定试验通过检测待测真菌</w:t>
            </w:r>
            <w:proofErr w:type="gramStart"/>
            <w:r>
              <w:rPr>
                <w:rFonts w:ascii="宋体" w:eastAsia="宋体" w:hAnsi="宋体" w:cs="宋体" w:hint="eastAsia"/>
                <w:color w:val="333333"/>
                <w:szCs w:val="21"/>
                <w:shd w:val="clear" w:color="auto" w:fill="FFFFFF"/>
              </w:rPr>
              <w:t>的碳源利用</w:t>
            </w:r>
            <w:proofErr w:type="gramEnd"/>
            <w:r>
              <w:rPr>
                <w:rFonts w:ascii="宋体" w:eastAsia="宋体" w:hAnsi="宋体" w:cs="宋体" w:hint="eastAsia"/>
                <w:color w:val="333333"/>
                <w:szCs w:val="21"/>
                <w:shd w:val="clear" w:color="auto" w:fill="FFFFFF"/>
              </w:rPr>
              <w:t>、酶活性、耐药生长等生化反应指标 ，与数据库比对分析，确定该真菌的鉴定结果。药敏试验采用微量肉汤稀释法原理结合氧化还原方法，</w:t>
            </w:r>
            <w:proofErr w:type="gramStart"/>
            <w:r>
              <w:rPr>
                <w:rFonts w:ascii="宋体" w:eastAsia="宋体" w:hAnsi="宋体" w:cs="宋体" w:hint="eastAsia"/>
                <w:color w:val="333333"/>
                <w:szCs w:val="21"/>
                <w:shd w:val="clear" w:color="auto" w:fill="FFFFFF"/>
              </w:rPr>
              <w:t>药敏孔包被</w:t>
            </w:r>
            <w:proofErr w:type="gramEnd"/>
            <w:r>
              <w:rPr>
                <w:rFonts w:ascii="宋体" w:eastAsia="宋体" w:hAnsi="宋体" w:cs="宋体" w:hint="eastAsia"/>
                <w:color w:val="333333"/>
                <w:szCs w:val="21"/>
                <w:shd w:val="clear" w:color="auto" w:fill="FFFFFF"/>
              </w:rPr>
              <w:t>不同浓度的抗菌药物，接种含待检测真菌的培养液，经过孵育培养后根据培养液颜色及浊度变化情况读取最低抑菌浓度（MIC）。</w:t>
            </w:r>
          </w:p>
          <w:p w14:paraId="530C0B90" w14:textId="77777777" w:rsidR="005D2B50" w:rsidRDefault="00000000">
            <w:pPr>
              <w:widowControl/>
              <w:numPr>
                <w:ilvl w:val="0"/>
                <w:numId w:val="8"/>
              </w:numPr>
              <w:jc w:val="left"/>
              <w:rPr>
                <w:rFonts w:ascii="宋体" w:eastAsia="宋体" w:hAnsi="宋体" w:cs="宋体" w:hint="eastAsia"/>
                <w:color w:val="333333"/>
                <w:szCs w:val="21"/>
                <w:shd w:val="clear" w:color="auto" w:fill="FFFFFF"/>
              </w:rPr>
            </w:pPr>
            <w:r>
              <w:rPr>
                <w:rFonts w:ascii="宋体" w:eastAsia="宋体" w:hAnsi="宋体" w:cs="宋体" w:hint="eastAsia"/>
                <w:color w:val="333333"/>
                <w:szCs w:val="21"/>
                <w:shd w:val="clear" w:color="auto" w:fill="FFFFFF"/>
              </w:rPr>
              <w:t>具有伊曲康</w:t>
            </w:r>
            <w:proofErr w:type="gramStart"/>
            <w:r>
              <w:rPr>
                <w:rFonts w:ascii="宋体" w:eastAsia="宋体" w:hAnsi="宋体" w:cs="宋体" w:hint="eastAsia"/>
                <w:color w:val="333333"/>
                <w:szCs w:val="21"/>
                <w:shd w:val="clear" w:color="auto" w:fill="FFFFFF"/>
              </w:rPr>
              <w:t>唑</w:t>
            </w:r>
            <w:proofErr w:type="gramEnd"/>
            <w:r>
              <w:rPr>
                <w:rFonts w:ascii="宋体" w:eastAsia="宋体" w:hAnsi="宋体" w:cs="宋体" w:hint="eastAsia"/>
                <w:color w:val="333333"/>
                <w:szCs w:val="21"/>
                <w:shd w:val="clear" w:color="auto" w:fill="FFFFFF"/>
              </w:rPr>
              <w:t>、</w:t>
            </w:r>
            <w:proofErr w:type="gramStart"/>
            <w:r>
              <w:rPr>
                <w:rFonts w:ascii="宋体" w:eastAsia="宋体" w:hAnsi="宋体" w:cs="宋体" w:hint="eastAsia"/>
                <w:color w:val="333333"/>
                <w:szCs w:val="21"/>
                <w:shd w:val="clear" w:color="auto" w:fill="FFFFFF"/>
              </w:rPr>
              <w:t>卡泊芬净、泊沙康唑</w:t>
            </w:r>
            <w:proofErr w:type="gramEnd"/>
            <w:r>
              <w:rPr>
                <w:rFonts w:ascii="宋体" w:eastAsia="宋体" w:hAnsi="宋体" w:cs="宋体" w:hint="eastAsia"/>
                <w:color w:val="333333"/>
                <w:szCs w:val="21"/>
                <w:shd w:val="clear" w:color="auto" w:fill="FFFFFF"/>
              </w:rPr>
              <w:t>、米卡芬净等。</w:t>
            </w:r>
          </w:p>
        </w:tc>
        <w:tc>
          <w:tcPr>
            <w:tcW w:w="1396" w:type="dxa"/>
            <w:tcBorders>
              <w:bottom w:val="single" w:sz="4" w:space="0" w:color="auto"/>
              <w:right w:val="single" w:sz="4" w:space="0" w:color="auto"/>
            </w:tcBorders>
          </w:tcPr>
          <w:p w14:paraId="1D6797B7" w14:textId="77777777" w:rsidR="005D2B50" w:rsidRDefault="005D2B50">
            <w:pPr>
              <w:spacing w:beforeLines="50" w:before="156"/>
              <w:jc w:val="left"/>
              <w:rPr>
                <w:rFonts w:ascii="宋体" w:eastAsia="宋体" w:hAnsi="宋体" w:cs="宋体" w:hint="eastAsia"/>
                <w:color w:val="333333"/>
                <w:szCs w:val="21"/>
                <w:shd w:val="clear" w:color="auto" w:fill="FFFFFF"/>
              </w:rPr>
            </w:pPr>
          </w:p>
        </w:tc>
      </w:tr>
      <w:tr w:rsidR="005D2B50" w14:paraId="6684670B" w14:textId="77777777">
        <w:tc>
          <w:tcPr>
            <w:tcW w:w="9623" w:type="dxa"/>
            <w:gridSpan w:val="4"/>
            <w:tcBorders>
              <w:top w:val="single" w:sz="4" w:space="0" w:color="auto"/>
              <w:left w:val="single" w:sz="4" w:space="0" w:color="auto"/>
              <w:bottom w:val="single" w:sz="4" w:space="0" w:color="auto"/>
              <w:right w:val="single" w:sz="4" w:space="0" w:color="auto"/>
            </w:tcBorders>
          </w:tcPr>
          <w:p w14:paraId="4C6061D3" w14:textId="77777777" w:rsidR="005D2B50" w:rsidRDefault="00000000">
            <w:pPr>
              <w:spacing w:beforeLines="50" w:before="156"/>
              <w:jc w:val="left"/>
              <w:rPr>
                <w:rFonts w:ascii="微软雅黑" w:eastAsia="微软雅黑" w:hAnsi="微软雅黑" w:cs="微软雅黑" w:hint="eastAsia"/>
                <w:color w:val="333333"/>
                <w:szCs w:val="21"/>
                <w:shd w:val="clear" w:color="auto" w:fill="FFFFFF"/>
              </w:rPr>
            </w:pPr>
            <w:r>
              <w:rPr>
                <w:rFonts w:ascii="宋体" w:eastAsia="宋体" w:hAnsi="宋体" w:cs="宋体" w:hint="eastAsia"/>
                <w:b/>
                <w:bCs/>
                <w:color w:val="333333"/>
                <w:szCs w:val="21"/>
                <w:shd w:val="clear" w:color="auto" w:fill="FFFFFF"/>
              </w:rPr>
              <w:t>注：以上需求意向仅供市场调研论证参考，不作为实际需求参数，请各参与公司根据以上意向需求，推介至少满足或优于意向需求的且性价比高的产品。</w:t>
            </w:r>
          </w:p>
        </w:tc>
      </w:tr>
      <w:bookmarkEnd w:id="0"/>
    </w:tbl>
    <w:p w14:paraId="5BAA9003" w14:textId="77777777" w:rsidR="005D2B50" w:rsidRDefault="005D2B50">
      <w:pPr>
        <w:spacing w:beforeLines="50" w:before="156"/>
        <w:jc w:val="left"/>
        <w:rPr>
          <w:rFonts w:ascii="微软雅黑" w:eastAsia="微软雅黑" w:hAnsi="微软雅黑" w:cs="微软雅黑" w:hint="eastAsia"/>
          <w:color w:val="333333"/>
          <w:szCs w:val="21"/>
          <w:shd w:val="clear" w:color="auto" w:fill="FFFFFF"/>
        </w:rPr>
      </w:pPr>
    </w:p>
    <w:sectPr w:rsidR="005D2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C01"/>
    <w:multiLevelType w:val="multilevel"/>
    <w:tmpl w:val="072F3C01"/>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6DC67B4"/>
    <w:multiLevelType w:val="multilevel"/>
    <w:tmpl w:val="36DC67B4"/>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B491807"/>
    <w:multiLevelType w:val="multilevel"/>
    <w:tmpl w:val="3B491807"/>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D036545"/>
    <w:multiLevelType w:val="multilevel"/>
    <w:tmpl w:val="3D036545"/>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EBD13CC"/>
    <w:multiLevelType w:val="multilevel"/>
    <w:tmpl w:val="3EBD13CC"/>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2E45748"/>
    <w:multiLevelType w:val="multilevel"/>
    <w:tmpl w:val="42E45748"/>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5C938D6"/>
    <w:multiLevelType w:val="multilevel"/>
    <w:tmpl w:val="55C938D6"/>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4594700"/>
    <w:multiLevelType w:val="multilevel"/>
    <w:tmpl w:val="74594700"/>
    <w:lvl w:ilvl="0">
      <w:start w:val="1"/>
      <w:numFmt w:val="decimal"/>
      <w:lvlText w:val="%1、"/>
      <w:lvlJc w:val="left"/>
      <w:pPr>
        <w:ind w:left="440" w:hanging="440"/>
      </w:pPr>
      <w:rPr>
        <w:rFonts w:ascii="Times New Roman" w:eastAsia="Times New Roman"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50217652">
    <w:abstractNumId w:val="1"/>
  </w:num>
  <w:num w:numId="2" w16cid:durableId="594215973">
    <w:abstractNumId w:val="6"/>
  </w:num>
  <w:num w:numId="3" w16cid:durableId="2124492916">
    <w:abstractNumId w:val="3"/>
  </w:num>
  <w:num w:numId="4" w16cid:durableId="574436923">
    <w:abstractNumId w:val="4"/>
  </w:num>
  <w:num w:numId="5" w16cid:durableId="253785072">
    <w:abstractNumId w:val="7"/>
  </w:num>
  <w:num w:numId="6" w16cid:durableId="1050690840">
    <w:abstractNumId w:val="2"/>
  </w:num>
  <w:num w:numId="7" w16cid:durableId="1564876324">
    <w:abstractNumId w:val="0"/>
  </w:num>
  <w:num w:numId="8" w16cid:durableId="517162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A3ZTA1YjM2YTBiZGFkNmJlYjExYzMxNjM1YzU2YTAifQ=="/>
  </w:docVars>
  <w:rsids>
    <w:rsidRoot w:val="005D2B50"/>
    <w:rsid w:val="DF7B496E"/>
    <w:rsid w:val="F7FE3099"/>
    <w:rsid w:val="003C5104"/>
    <w:rsid w:val="005D2B50"/>
    <w:rsid w:val="00661709"/>
    <w:rsid w:val="0068363F"/>
    <w:rsid w:val="00802C17"/>
    <w:rsid w:val="009E5347"/>
    <w:rsid w:val="017769F9"/>
    <w:rsid w:val="01F86CD9"/>
    <w:rsid w:val="02D432A2"/>
    <w:rsid w:val="031A67DB"/>
    <w:rsid w:val="03200295"/>
    <w:rsid w:val="037800D1"/>
    <w:rsid w:val="03A3454D"/>
    <w:rsid w:val="03EA43FF"/>
    <w:rsid w:val="04AE335F"/>
    <w:rsid w:val="056B6662"/>
    <w:rsid w:val="05C23886"/>
    <w:rsid w:val="06A50AB1"/>
    <w:rsid w:val="07F4584C"/>
    <w:rsid w:val="09267C87"/>
    <w:rsid w:val="097F383C"/>
    <w:rsid w:val="09A3577C"/>
    <w:rsid w:val="0A181FD5"/>
    <w:rsid w:val="0A650C83"/>
    <w:rsid w:val="0AE10A2A"/>
    <w:rsid w:val="0B445E0F"/>
    <w:rsid w:val="0B50723E"/>
    <w:rsid w:val="0B5C2086"/>
    <w:rsid w:val="0BED2CDE"/>
    <w:rsid w:val="0C5E5EFE"/>
    <w:rsid w:val="0C62191E"/>
    <w:rsid w:val="0CE642FD"/>
    <w:rsid w:val="0D3B49F9"/>
    <w:rsid w:val="0D3F4AAC"/>
    <w:rsid w:val="0DB937C0"/>
    <w:rsid w:val="0E19600D"/>
    <w:rsid w:val="0E8A0CB9"/>
    <w:rsid w:val="0F0C3DC3"/>
    <w:rsid w:val="0F900551"/>
    <w:rsid w:val="0FBD1CE9"/>
    <w:rsid w:val="0FCB77DB"/>
    <w:rsid w:val="12541D09"/>
    <w:rsid w:val="12C7072D"/>
    <w:rsid w:val="12D9220E"/>
    <w:rsid w:val="132F589D"/>
    <w:rsid w:val="14185E60"/>
    <w:rsid w:val="143C2A55"/>
    <w:rsid w:val="146401FE"/>
    <w:rsid w:val="148F527B"/>
    <w:rsid w:val="14B7657F"/>
    <w:rsid w:val="14EF7AC7"/>
    <w:rsid w:val="15192D96"/>
    <w:rsid w:val="152D05F0"/>
    <w:rsid w:val="16AB3EC2"/>
    <w:rsid w:val="16CA07EC"/>
    <w:rsid w:val="16CD208A"/>
    <w:rsid w:val="16EA49EA"/>
    <w:rsid w:val="177B3894"/>
    <w:rsid w:val="18A24E51"/>
    <w:rsid w:val="198A1174"/>
    <w:rsid w:val="198C1D89"/>
    <w:rsid w:val="19B1359D"/>
    <w:rsid w:val="19ED4168"/>
    <w:rsid w:val="1A472154"/>
    <w:rsid w:val="1A8C400A"/>
    <w:rsid w:val="1BE7774A"/>
    <w:rsid w:val="1C163B8C"/>
    <w:rsid w:val="1C163F2F"/>
    <w:rsid w:val="1C463AA5"/>
    <w:rsid w:val="1C6074FD"/>
    <w:rsid w:val="1D6628F1"/>
    <w:rsid w:val="1E220F0E"/>
    <w:rsid w:val="1E7B061E"/>
    <w:rsid w:val="1F686DF4"/>
    <w:rsid w:val="1F6B0692"/>
    <w:rsid w:val="1F971487"/>
    <w:rsid w:val="203B62B7"/>
    <w:rsid w:val="203E1903"/>
    <w:rsid w:val="2080016D"/>
    <w:rsid w:val="2136082C"/>
    <w:rsid w:val="216C24A0"/>
    <w:rsid w:val="21A34113"/>
    <w:rsid w:val="21B31E7D"/>
    <w:rsid w:val="22AA3280"/>
    <w:rsid w:val="23270D74"/>
    <w:rsid w:val="246833F2"/>
    <w:rsid w:val="259E7E2D"/>
    <w:rsid w:val="25CB1E8B"/>
    <w:rsid w:val="25D16D75"/>
    <w:rsid w:val="26F86CAF"/>
    <w:rsid w:val="26FB22FC"/>
    <w:rsid w:val="27932534"/>
    <w:rsid w:val="288D7091"/>
    <w:rsid w:val="293935AF"/>
    <w:rsid w:val="2A1D6A2D"/>
    <w:rsid w:val="2A4346E5"/>
    <w:rsid w:val="2AA50EFC"/>
    <w:rsid w:val="2BB05DAB"/>
    <w:rsid w:val="2BC52ED8"/>
    <w:rsid w:val="2BCB7E65"/>
    <w:rsid w:val="2BFA0033"/>
    <w:rsid w:val="2C70553A"/>
    <w:rsid w:val="2D4413D2"/>
    <w:rsid w:val="2D6055AE"/>
    <w:rsid w:val="2E76670C"/>
    <w:rsid w:val="2EF266DA"/>
    <w:rsid w:val="2EFA733D"/>
    <w:rsid w:val="2F542EF1"/>
    <w:rsid w:val="2F61560E"/>
    <w:rsid w:val="2FF40230"/>
    <w:rsid w:val="2FFB336C"/>
    <w:rsid w:val="3014442E"/>
    <w:rsid w:val="30DD6F16"/>
    <w:rsid w:val="3207249C"/>
    <w:rsid w:val="32B67A1F"/>
    <w:rsid w:val="32BD2B5B"/>
    <w:rsid w:val="32FF13C6"/>
    <w:rsid w:val="33E02FA5"/>
    <w:rsid w:val="33FC5905"/>
    <w:rsid w:val="34A73AC3"/>
    <w:rsid w:val="34B00BC9"/>
    <w:rsid w:val="351153E0"/>
    <w:rsid w:val="352A0C0D"/>
    <w:rsid w:val="357E45FE"/>
    <w:rsid w:val="35FE3BB6"/>
    <w:rsid w:val="360B0081"/>
    <w:rsid w:val="360D204B"/>
    <w:rsid w:val="36D6243D"/>
    <w:rsid w:val="3784633D"/>
    <w:rsid w:val="37FAB4BE"/>
    <w:rsid w:val="380A4A95"/>
    <w:rsid w:val="38D96215"/>
    <w:rsid w:val="38E5105E"/>
    <w:rsid w:val="3902776C"/>
    <w:rsid w:val="390B0AC4"/>
    <w:rsid w:val="397C3FDE"/>
    <w:rsid w:val="3A2B2AA0"/>
    <w:rsid w:val="3A371445"/>
    <w:rsid w:val="3A661C48"/>
    <w:rsid w:val="3A737115"/>
    <w:rsid w:val="3AA0348E"/>
    <w:rsid w:val="3AC70A1B"/>
    <w:rsid w:val="3AFE01B5"/>
    <w:rsid w:val="3B117522"/>
    <w:rsid w:val="3B304812"/>
    <w:rsid w:val="3B365BA1"/>
    <w:rsid w:val="3B7364AD"/>
    <w:rsid w:val="3BD72EE0"/>
    <w:rsid w:val="3BFF2436"/>
    <w:rsid w:val="3C0E352E"/>
    <w:rsid w:val="3C1635F6"/>
    <w:rsid w:val="3C3E4905"/>
    <w:rsid w:val="3C4A1903"/>
    <w:rsid w:val="3D0C6BB9"/>
    <w:rsid w:val="3D6A65A4"/>
    <w:rsid w:val="3DC85242"/>
    <w:rsid w:val="3F1B465A"/>
    <w:rsid w:val="3F20694C"/>
    <w:rsid w:val="3FC27A03"/>
    <w:rsid w:val="3FE060DB"/>
    <w:rsid w:val="3FFF2A05"/>
    <w:rsid w:val="40073668"/>
    <w:rsid w:val="40456C7E"/>
    <w:rsid w:val="406A7D32"/>
    <w:rsid w:val="407857B3"/>
    <w:rsid w:val="40A52CD2"/>
    <w:rsid w:val="40B97058"/>
    <w:rsid w:val="40DF47E2"/>
    <w:rsid w:val="4168282C"/>
    <w:rsid w:val="41B7149B"/>
    <w:rsid w:val="423E39B5"/>
    <w:rsid w:val="42FC147E"/>
    <w:rsid w:val="43144A19"/>
    <w:rsid w:val="43340C18"/>
    <w:rsid w:val="43672D9B"/>
    <w:rsid w:val="43DE2931"/>
    <w:rsid w:val="43EA577A"/>
    <w:rsid w:val="440C3942"/>
    <w:rsid w:val="4605689B"/>
    <w:rsid w:val="465B295F"/>
    <w:rsid w:val="46E6047B"/>
    <w:rsid w:val="471C20EE"/>
    <w:rsid w:val="47C85DD2"/>
    <w:rsid w:val="490948F4"/>
    <w:rsid w:val="49A9684C"/>
    <w:rsid w:val="4A0E6251"/>
    <w:rsid w:val="4A8835F7"/>
    <w:rsid w:val="4AFF1B0B"/>
    <w:rsid w:val="4B3F45FD"/>
    <w:rsid w:val="4B546C3D"/>
    <w:rsid w:val="4B553E21"/>
    <w:rsid w:val="4C115F9A"/>
    <w:rsid w:val="4C8C5620"/>
    <w:rsid w:val="4D090A1F"/>
    <w:rsid w:val="4D1760B7"/>
    <w:rsid w:val="4D65545D"/>
    <w:rsid w:val="4D887356"/>
    <w:rsid w:val="4DFA0CB0"/>
    <w:rsid w:val="4EB3158A"/>
    <w:rsid w:val="4F471CD3"/>
    <w:rsid w:val="4F5A1A06"/>
    <w:rsid w:val="509B0528"/>
    <w:rsid w:val="50AC44E3"/>
    <w:rsid w:val="50FB0FC7"/>
    <w:rsid w:val="5144471C"/>
    <w:rsid w:val="51AC0513"/>
    <w:rsid w:val="51D3784E"/>
    <w:rsid w:val="524E5126"/>
    <w:rsid w:val="52AA4A52"/>
    <w:rsid w:val="52E00474"/>
    <w:rsid w:val="52ED7393"/>
    <w:rsid w:val="53114AD1"/>
    <w:rsid w:val="53157170"/>
    <w:rsid w:val="53476745"/>
    <w:rsid w:val="535B5D4C"/>
    <w:rsid w:val="5487500F"/>
    <w:rsid w:val="55346855"/>
    <w:rsid w:val="557B4484"/>
    <w:rsid w:val="55BB0D24"/>
    <w:rsid w:val="55E57F56"/>
    <w:rsid w:val="56057DEC"/>
    <w:rsid w:val="57460AC2"/>
    <w:rsid w:val="57882E88"/>
    <w:rsid w:val="57AC4DC9"/>
    <w:rsid w:val="57F75341"/>
    <w:rsid w:val="57FD73D2"/>
    <w:rsid w:val="586D09FC"/>
    <w:rsid w:val="590D5D3B"/>
    <w:rsid w:val="5A292701"/>
    <w:rsid w:val="5B7C2D04"/>
    <w:rsid w:val="5C1178F0"/>
    <w:rsid w:val="5C447CC6"/>
    <w:rsid w:val="5DDB1F64"/>
    <w:rsid w:val="5EFC6636"/>
    <w:rsid w:val="5F30008D"/>
    <w:rsid w:val="5F463D55"/>
    <w:rsid w:val="5F8E3006"/>
    <w:rsid w:val="5F9F5213"/>
    <w:rsid w:val="60116927"/>
    <w:rsid w:val="60F33A68"/>
    <w:rsid w:val="615728C1"/>
    <w:rsid w:val="61970898"/>
    <w:rsid w:val="61D05B58"/>
    <w:rsid w:val="62516148"/>
    <w:rsid w:val="6271733B"/>
    <w:rsid w:val="639D7CBB"/>
    <w:rsid w:val="63D062E3"/>
    <w:rsid w:val="644665A5"/>
    <w:rsid w:val="646F3406"/>
    <w:rsid w:val="648570CD"/>
    <w:rsid w:val="64D902C7"/>
    <w:rsid w:val="64FA7E36"/>
    <w:rsid w:val="650A312E"/>
    <w:rsid w:val="651D5558"/>
    <w:rsid w:val="65711400"/>
    <w:rsid w:val="65F31498"/>
    <w:rsid w:val="66106E6A"/>
    <w:rsid w:val="66747DFB"/>
    <w:rsid w:val="667E5B82"/>
    <w:rsid w:val="66800806"/>
    <w:rsid w:val="66A01F9C"/>
    <w:rsid w:val="66D41C46"/>
    <w:rsid w:val="672C55DE"/>
    <w:rsid w:val="6744501E"/>
    <w:rsid w:val="67550FD9"/>
    <w:rsid w:val="68127AAE"/>
    <w:rsid w:val="683D7864"/>
    <w:rsid w:val="685A5456"/>
    <w:rsid w:val="691E189E"/>
    <w:rsid w:val="697D34F2"/>
    <w:rsid w:val="69B875FD"/>
    <w:rsid w:val="69D63F27"/>
    <w:rsid w:val="69EA352F"/>
    <w:rsid w:val="6A2904FB"/>
    <w:rsid w:val="6B286A04"/>
    <w:rsid w:val="6B2934A7"/>
    <w:rsid w:val="6CB542C8"/>
    <w:rsid w:val="6D6B4986"/>
    <w:rsid w:val="6EE21683"/>
    <w:rsid w:val="6F92269E"/>
    <w:rsid w:val="6FBB2619"/>
    <w:rsid w:val="700F0193"/>
    <w:rsid w:val="710C022E"/>
    <w:rsid w:val="718D5813"/>
    <w:rsid w:val="72212A4E"/>
    <w:rsid w:val="723B526F"/>
    <w:rsid w:val="724C2416"/>
    <w:rsid w:val="72E17BC5"/>
    <w:rsid w:val="73A25E44"/>
    <w:rsid w:val="73BE1CB4"/>
    <w:rsid w:val="74B51309"/>
    <w:rsid w:val="75266D6E"/>
    <w:rsid w:val="759058D2"/>
    <w:rsid w:val="75C64E50"/>
    <w:rsid w:val="75DE03EB"/>
    <w:rsid w:val="76432944"/>
    <w:rsid w:val="7674673D"/>
    <w:rsid w:val="778B00FF"/>
    <w:rsid w:val="779C67B0"/>
    <w:rsid w:val="77B07CCF"/>
    <w:rsid w:val="788E6C9C"/>
    <w:rsid w:val="78FB3062"/>
    <w:rsid w:val="79386064"/>
    <w:rsid w:val="79865022"/>
    <w:rsid w:val="79C63670"/>
    <w:rsid w:val="79D2440E"/>
    <w:rsid w:val="79E166FC"/>
    <w:rsid w:val="7A4B626B"/>
    <w:rsid w:val="7A9122B0"/>
    <w:rsid w:val="7A9B0984"/>
    <w:rsid w:val="7B735A7A"/>
    <w:rsid w:val="7BD302C6"/>
    <w:rsid w:val="7C4116D4"/>
    <w:rsid w:val="7C490589"/>
    <w:rsid w:val="7C541407"/>
    <w:rsid w:val="7CC37B0F"/>
    <w:rsid w:val="7CC77E2B"/>
    <w:rsid w:val="7CEA58C8"/>
    <w:rsid w:val="7D8775BA"/>
    <w:rsid w:val="7D8B3BA7"/>
    <w:rsid w:val="7DF369FE"/>
    <w:rsid w:val="7E026C41"/>
    <w:rsid w:val="7E1A042F"/>
    <w:rsid w:val="7E8B7A87"/>
    <w:rsid w:val="7E9C52E7"/>
    <w:rsid w:val="7F1629A4"/>
    <w:rsid w:val="7F596B48"/>
    <w:rsid w:val="7FCC7507"/>
    <w:rsid w:val="7FE3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7C4488-88D9-4674-A9BE-57F7B38F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Vayk Lyu</cp:lastModifiedBy>
  <cp:revision>3</cp:revision>
  <cp:lastPrinted>2025-03-20T07:50:00Z</cp:lastPrinted>
  <dcterms:created xsi:type="dcterms:W3CDTF">2024-03-07T22:59:00Z</dcterms:created>
  <dcterms:modified xsi:type="dcterms:W3CDTF">2025-03-20T11:11:00Z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D43B50D9391F4F308F12D8DC8EA9E544_12</vt:lpwstr>
  </property>
  <property fmtid="{D5CDD505-2E9C-101B-9397-08002B2CF9AE}" pid="4" name="KSOTemplateDocerSaveRecord">
    <vt:lpwstr>eyJoZGlkIjoiZDlkY2NhNzYyNGE2NmIwNjhhN2MyOGEyNDY2YTUzNzMiLCJ1c2VySWQiOiIxMjI2NDgzMDQ3In0=</vt:lpwstr>
  </property>
</Properties>
</file>