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6B97">
      <w:pPr>
        <w:spacing w:before="156" w:beforeLines="5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tbl>
      <w:tblPr>
        <w:tblStyle w:val="9"/>
        <w:tblW w:w="1050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17"/>
        <w:gridCol w:w="7317"/>
        <w:gridCol w:w="1000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5056480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517" w:type="dxa"/>
          </w:tcPr>
          <w:p w14:paraId="41A6DBF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设备名称</w:t>
            </w:r>
          </w:p>
        </w:tc>
        <w:tc>
          <w:tcPr>
            <w:tcW w:w="7317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需求及要求</w:t>
            </w:r>
          </w:p>
        </w:tc>
        <w:tc>
          <w:tcPr>
            <w:tcW w:w="1000" w:type="dxa"/>
          </w:tcPr>
          <w:p w14:paraId="7EA6F54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0BE7B4A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517" w:type="dxa"/>
          </w:tcPr>
          <w:p w14:paraId="4E7FDB2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医用中心制氧系统</w:t>
            </w:r>
          </w:p>
        </w:tc>
        <w:tc>
          <w:tcPr>
            <w:tcW w:w="7317" w:type="dxa"/>
          </w:tcPr>
          <w:p w14:paraId="2AB4D16E">
            <w:pPr>
              <w:spacing w:after="40" w:line="360" w:lineRule="auto"/>
              <w:ind w:firstLine="480" w:firstLineChars="200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广西壮族自治区江滨医院现有床位数1200床</w:t>
            </w:r>
            <w:r>
              <w:rPr>
                <w:rFonts w:hint="eastAsia"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lang w:val="en-US" w:eastAsia="zh-CN"/>
              </w:rPr>
              <w:t>2025年后将增至2000张床位左右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</w:rPr>
              <w:t>。医院</w:t>
            </w:r>
            <w:r>
              <w:rPr>
                <w:rFonts w:hint="eastAsia"/>
                <w:bCs/>
                <w:sz w:val="24"/>
                <w:lang w:val="en-US" w:eastAsia="zh-CN"/>
              </w:rPr>
              <w:t>白天</w:t>
            </w:r>
            <w:r>
              <w:rPr>
                <w:rFonts w:hint="eastAsia"/>
                <w:bCs/>
                <w:sz w:val="24"/>
              </w:rPr>
              <w:t>平均每小时用氧量为：1</w:t>
            </w:r>
            <w:r>
              <w:rPr>
                <w:rFonts w:hint="eastAsia"/>
                <w:bCs/>
                <w:sz w:val="24"/>
                <w:lang w:val="en-US" w:eastAsia="zh-CN"/>
              </w:rPr>
              <w:t>50</w:t>
            </w:r>
            <w:r>
              <w:rPr>
                <w:rFonts w:hint="eastAsia"/>
                <w:bCs/>
                <w:sz w:val="24"/>
              </w:rPr>
              <w:t>m3/h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~200</w:t>
            </w:r>
            <w:r>
              <w:rPr>
                <w:rFonts w:hint="eastAsia"/>
                <w:bCs/>
                <w:sz w:val="24"/>
              </w:rPr>
              <w:t>m3/h</w:t>
            </w:r>
            <w:r>
              <w:rPr>
                <w:rFonts w:hint="eastAsia"/>
                <w:bCs/>
                <w:sz w:val="24"/>
                <w:lang w:eastAsia="zh-CN"/>
              </w:rPr>
              <w:t>。</w:t>
            </w:r>
          </w:p>
          <w:p w14:paraId="6C1F08DF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bCs/>
                <w:sz w:val="24"/>
              </w:rPr>
              <w:t>为了保证医院用氧量供应和满足医院用氧量增长的需要，配置</w:t>
            </w:r>
            <w:r>
              <w:rPr>
                <w:rFonts w:hint="eastAsia"/>
                <w:bCs/>
                <w:sz w:val="24"/>
              </w:rPr>
              <w:t>4组</w:t>
            </w:r>
            <w:r>
              <w:rPr>
                <w:bCs/>
                <w:sz w:val="24"/>
              </w:rPr>
              <w:t>制氧量</w:t>
            </w:r>
            <w:r>
              <w:rPr>
                <w:rFonts w:hint="eastAsia"/>
                <w:bCs/>
                <w:sz w:val="24"/>
              </w:rPr>
              <w:t>50</w:t>
            </w:r>
            <w:r>
              <w:rPr>
                <w:bCs/>
                <w:sz w:val="24"/>
              </w:rPr>
              <w:t>m</w:t>
            </w:r>
            <w:r>
              <w:rPr>
                <w:bCs/>
                <w:sz w:val="24"/>
                <w:vertAlign w:val="superscript"/>
              </w:rPr>
              <w:t>3</w:t>
            </w:r>
            <w:r>
              <w:rPr>
                <w:bCs/>
                <w:sz w:val="24"/>
              </w:rPr>
              <w:t>/h</w:t>
            </w:r>
            <w:r>
              <w:rPr>
                <w:rFonts w:hint="eastAsia"/>
                <w:bCs/>
                <w:sz w:val="24"/>
              </w:rPr>
              <w:t>的</w:t>
            </w:r>
            <w:r>
              <w:rPr>
                <w:bCs/>
                <w:sz w:val="24"/>
              </w:rPr>
              <w:t>设备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bCs/>
                <w:sz w:val="24"/>
              </w:rPr>
              <w:t>满足医院用氧需求。</w:t>
            </w:r>
            <w:r>
              <w:rPr>
                <w:rFonts w:hint="eastAsia"/>
                <w:bCs/>
                <w:sz w:val="24"/>
              </w:rPr>
              <w:t>4组制氧系统能根据医院的用氧量逐台启停。当医院用氧量较小时，可只启动1-2组制氧设备；当医院用氧量较大时，可启动3-4组设备。另医院有80人高压氧舱，还需配备氧气增压系统，将部分氧气增压到0.6M</w:t>
            </w:r>
            <w:r>
              <w:rPr>
                <w:bCs/>
                <w:sz w:val="24"/>
              </w:rPr>
              <w:t>p</w:t>
            </w:r>
            <w:r>
              <w:rPr>
                <w:rFonts w:hint="eastAsia"/>
                <w:bCs/>
                <w:sz w:val="24"/>
              </w:rPr>
              <w:t>a以上，专供高压氧舱使用。</w:t>
            </w:r>
            <w:r>
              <w:rPr>
                <w:rFonts w:hint="eastAsia"/>
                <w:bCs/>
                <w:sz w:val="24"/>
                <w:lang w:val="en-US" w:eastAsia="zh-CN"/>
              </w:rPr>
              <w:t>要求：</w:t>
            </w:r>
            <w:r>
              <w:rPr>
                <w:rFonts w:hint="eastAsia"/>
                <w:bCs/>
                <w:sz w:val="24"/>
              </w:rPr>
              <w:t>所有机组均是全自动工作，无需工作人员24小时值守</w:t>
            </w:r>
            <w:r>
              <w:rPr>
                <w:rFonts w:hint="eastAsia"/>
                <w:bCs/>
                <w:sz w:val="24"/>
                <w:lang w:eastAsia="zh-CN"/>
              </w:rPr>
              <w:t>。</w:t>
            </w:r>
          </w:p>
          <w:p w14:paraId="2ED7AE7E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2、提供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医用中心制氧系统</w:t>
            </w:r>
            <w:r>
              <w:rPr>
                <w:rStyle w:val="11"/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建设方案</w:t>
            </w:r>
            <w:bookmarkStart w:id="0" w:name="_GoBack"/>
            <w:bookmarkEnd w:id="0"/>
          </w:p>
          <w:p w14:paraId="1FF6234B">
            <w:pPr>
              <w:pStyle w:val="2"/>
              <w:rPr>
                <w:rFonts w:hint="eastAsia"/>
                <w:lang w:eastAsia="zh-CN"/>
              </w:rPr>
            </w:pPr>
          </w:p>
          <w:p w14:paraId="11CB3D5A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00" w:type="dxa"/>
          </w:tcPr>
          <w:p w14:paraId="356E78C6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00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注：以上需求意向仅供市场调研论证参考，不作为实际需求参数，请各参与公司根据以上意向需求，推介至少满足或优于意向需求的产品。</w:t>
            </w:r>
          </w:p>
        </w:tc>
      </w:tr>
    </w:tbl>
    <w:p w14:paraId="221839A6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002FFC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10A47"/>
    <w:multiLevelType w:val="multilevel"/>
    <w:tmpl w:val="16810A47"/>
    <w:lvl w:ilvl="0" w:tentative="0">
      <w:start w:val="1"/>
      <w:numFmt w:val="chineseCountingThousand"/>
      <w:pStyle w:val="6"/>
      <w:suff w:val="space"/>
      <w:lvlText w:val="第%1章"/>
      <w:lvlJc w:val="left"/>
      <w:pPr>
        <w:ind w:left="0" w:firstLine="0"/>
      </w:pPr>
      <w:rPr>
        <w:rFonts w:hint="eastAsia" w:ascii="黑体" w:eastAsia="黑体"/>
        <w:b/>
        <w:i w:val="0"/>
        <w:sz w:val="40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 w:ascii="宋体" w:eastAsia="宋体"/>
        <w:b/>
        <w:i w:val="0"/>
        <w:sz w:val="30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284"/>
      </w:pPr>
      <w:rPr>
        <w:rFonts w:hint="eastAsia" w:ascii="宋体" w:eastAsia="宋体"/>
        <w:b/>
        <w:i w:val="0"/>
        <w:spacing w:val="-22"/>
        <w:sz w:val="22"/>
      </w:rPr>
    </w:lvl>
    <w:lvl w:ilvl="3" w:tentative="0">
      <w:start w:val="1"/>
      <w:numFmt w:val="decimal"/>
      <w:suff w:val="nothing"/>
      <w:lvlText w:val="%4．"/>
      <w:lvlJc w:val="left"/>
      <w:pPr>
        <w:ind w:left="0" w:firstLine="567"/>
      </w:pPr>
      <w:rPr>
        <w:rFonts w:hint="eastAsia" w:ascii="宋体" w:eastAsia="宋体"/>
        <w:b/>
        <w:i w:val="0"/>
        <w:spacing w:val="-10"/>
        <w:sz w:val="24"/>
      </w:rPr>
    </w:lvl>
    <w:lvl w:ilvl="4" w:tentative="0">
      <w:start w:val="1"/>
      <w:numFmt w:val="decimal"/>
      <w:suff w:val="nothing"/>
      <w:lvlText w:val="(%5)"/>
      <w:lvlJc w:val="left"/>
      <w:pPr>
        <w:ind w:left="0" w:firstLine="851"/>
      </w:pPr>
      <w:rPr>
        <w:rFonts w:hint="eastAsia" w:ascii="宋体" w:eastAsia="宋体"/>
        <w:b w:val="0"/>
        <w:i w:val="0"/>
        <w:spacing w:val="0"/>
        <w:sz w:val="24"/>
      </w:rPr>
    </w:lvl>
    <w:lvl w:ilvl="5" w:tentative="0">
      <w:start w:val="1"/>
      <w:numFmt w:val="decimal"/>
      <w:suff w:val="nothing"/>
      <w:lvlText w:val="%6)"/>
      <w:lvlJc w:val="left"/>
      <w:pPr>
        <w:ind w:left="0" w:firstLine="1134"/>
      </w:pPr>
      <w:rPr>
        <w:rFonts w:hint="eastAsia" w:ascii="宋体" w:eastAsia="宋体"/>
        <w:b w:val="0"/>
        <w:i w:val="0"/>
        <w:sz w:val="24"/>
      </w:rPr>
    </w:lvl>
    <w:lvl w:ilvl="6" w:tentative="0">
      <w:start w:val="1"/>
      <w:numFmt w:val="upperLetter"/>
      <w:suff w:val="nothing"/>
      <w:lvlText w:val="%7．"/>
      <w:lvlJc w:val="left"/>
      <w:pPr>
        <w:ind w:left="0" w:firstLine="1418"/>
      </w:pPr>
      <w:rPr>
        <w:rFonts w:hint="eastAsia" w:ascii="宋体" w:eastAsia="宋体"/>
        <w:b w:val="0"/>
        <w:i w:val="0"/>
        <w:sz w:val="24"/>
      </w:rPr>
    </w:lvl>
    <w:lvl w:ilvl="7" w:tentative="0">
      <w:start w:val="1"/>
      <w:numFmt w:val="lowerLetter"/>
      <w:suff w:val="nothing"/>
      <w:lvlText w:val="%8．"/>
      <w:lvlJc w:val="left"/>
      <w:pPr>
        <w:ind w:left="0" w:firstLine="1701"/>
      </w:pPr>
      <w:rPr>
        <w:rFonts w:hint="eastAsia" w:ascii="宋体" w:eastAsia="宋体"/>
        <w:b w:val="0"/>
        <w:i w:val="0"/>
        <w:sz w:val="24"/>
      </w:rPr>
    </w:lvl>
    <w:lvl w:ilvl="8" w:tentative="0">
      <w:start w:val="1"/>
      <w:numFmt w:val="bullet"/>
      <w:suff w:val="space"/>
      <w:lvlText w:val="＊"/>
      <w:lvlJc w:val="left"/>
      <w:pPr>
        <w:ind w:left="0" w:firstLine="1985"/>
      </w:pPr>
      <w:rPr>
        <w:rFonts w:hint="eastAsia" w:ascii="宋体" w:eastAsia="宋体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001D"/>
    <w:rsid w:val="0FB71F81"/>
    <w:rsid w:val="1A1F2BFD"/>
    <w:rsid w:val="1AB772D9"/>
    <w:rsid w:val="20401B1F"/>
    <w:rsid w:val="2FF676D8"/>
    <w:rsid w:val="46B4048E"/>
    <w:rsid w:val="475E44B5"/>
    <w:rsid w:val="49D7054F"/>
    <w:rsid w:val="4DC4528E"/>
    <w:rsid w:val="5ABE706E"/>
    <w:rsid w:val="5DA30A1C"/>
    <w:rsid w:val="5E345787"/>
    <w:rsid w:val="5E5E2B95"/>
    <w:rsid w:val="5EF552A7"/>
    <w:rsid w:val="6A7C53B9"/>
    <w:rsid w:val="6CFA1CDB"/>
    <w:rsid w:val="7148570A"/>
    <w:rsid w:val="75232716"/>
    <w:rsid w:val="77B01682"/>
    <w:rsid w:val="78E026CC"/>
    <w:rsid w:val="7A10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1"/>
    <w:qFormat/>
    <w:uiPriority w:val="9"/>
    <w:pPr>
      <w:keepNext/>
      <w:numPr>
        <w:ilvl w:val="0"/>
        <w:numId w:val="1"/>
      </w:numPr>
      <w:snapToGrid w:val="0"/>
      <w:spacing w:line="480" w:lineRule="auto"/>
      <w:jc w:val="left"/>
      <w:outlineLvl w:val="0"/>
    </w:pPr>
    <w:rPr>
      <w:rFonts w:ascii="宋体"/>
      <w:b/>
      <w:spacing w:val="20"/>
      <w:kern w:val="28"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tabs>
        <w:tab w:val="left" w:pos="720"/>
      </w:tabs>
      <w:spacing w:before="0" w:after="120" w:line="200" w:lineRule="atLeast"/>
      <w:ind w:left="420" w:leftChars="200" w:right="0" w:firstLine="420"/>
    </w:pPr>
    <w:rPr>
      <w:rFonts w:ascii="Calibri" w:hAnsi="Calibri" w:eastAsia="宋体" w:cs="Times New Roman"/>
      <w:sz w:val="21"/>
    </w:rPr>
  </w:style>
  <w:style w:type="paragraph" w:styleId="3">
    <w:name w:val="Body Text Indent"/>
    <w:basedOn w:val="1"/>
    <w:next w:val="2"/>
    <w:unhideWhenUsed/>
    <w:uiPriority w:val="99"/>
    <w:pPr>
      <w:spacing w:line="200" w:lineRule="atLeast"/>
      <w:ind w:leftChars="124"/>
    </w:pPr>
    <w:rPr>
      <w:rFonts w:ascii="黑体" w:eastAsia="黑体"/>
    </w:rPr>
  </w:style>
  <w:style w:type="paragraph" w:customStyle="1" w:styleId="4">
    <w:name w:val="样式 正文缩进 + 首行缩进:  2 字符"/>
    <w:basedOn w:val="5"/>
    <w:qFormat/>
    <w:uiPriority w:val="0"/>
    <w:pPr>
      <w:spacing w:line="360" w:lineRule="auto"/>
      <w:ind w:firstLine="200"/>
    </w:pPr>
    <w:rPr>
      <w:rFonts w:cs="宋体"/>
      <w:kern w:val="0"/>
      <w:sz w:val="24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7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link w:val="6"/>
    <w:qFormat/>
    <w:uiPriority w:val="9"/>
    <w:rPr>
      <w:rFonts w:ascii="宋体"/>
      <w:b/>
      <w:spacing w:val="20"/>
      <w:kern w:val="28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348</Characters>
  <Lines>0</Lines>
  <Paragraphs>0</Paragraphs>
  <TotalTime>4</TotalTime>
  <ScaleCrop>false</ScaleCrop>
  <LinksUpToDate>false</LinksUpToDate>
  <CharactersWithSpaces>350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2024-11-26T08:03:00Z</dcterms:created>
  <dc:creator>user</dc:creator>
  <cp:lastModifiedBy>apollo123</cp:lastModifiedBy>
  <dcterms:modified xsi:type="dcterms:W3CDTF">2024-11-28T09:39:17Z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7CBD3F679ADD49CE9A2830E47CE82302_12</vt:lpwstr>
  </property>
</Properties>
</file>