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6253B">
      <w:pPr>
        <w:spacing w:line="400" w:lineRule="exact"/>
        <w:ind w:firstLine="643" w:firstLineChars="200"/>
        <w:jc w:val="center"/>
        <w:rPr>
          <w:rFonts w:hint="eastAsia" w:ascii="仿宋" w:hAnsi="仿宋" w:eastAsia="仿宋" w:cs="仿宋"/>
          <w:color w:val="auto"/>
          <w:sz w:val="32"/>
          <w:szCs w:val="32"/>
        </w:rPr>
      </w:pPr>
      <w:bookmarkStart w:id="1" w:name="_GoBack"/>
      <w:bookmarkEnd w:id="1"/>
      <w:bookmarkStart w:id="0" w:name="OLE_LINK1"/>
      <w:r>
        <w:rPr>
          <w:rFonts w:hint="eastAsia" w:ascii="仿宋" w:hAnsi="仿宋" w:eastAsia="仿宋" w:cs="仿宋"/>
          <w:b/>
          <w:bCs/>
          <w:color w:val="auto"/>
          <w:sz w:val="32"/>
          <w:szCs w:val="32"/>
        </w:rPr>
        <w:t>老年医学中心大楼电视收视服务项目需求</w:t>
      </w:r>
    </w:p>
    <w:p w14:paraId="39BD199F">
      <w:pPr>
        <w:spacing w:line="400" w:lineRule="exact"/>
        <w:jc w:val="left"/>
        <w:rPr>
          <w:rFonts w:hint="eastAsia" w:ascii="仿宋" w:hAnsi="仿宋" w:eastAsia="仿宋" w:cs="仿宋"/>
          <w:color w:val="auto"/>
          <w:sz w:val="32"/>
          <w:szCs w:val="32"/>
        </w:rPr>
      </w:pPr>
    </w:p>
    <w:p w14:paraId="13F599E9">
      <w:pPr>
        <w:spacing w:line="400" w:lineRule="exact"/>
        <w:jc w:val="left"/>
        <w:rPr>
          <w:rFonts w:hint="eastAsia" w:ascii="仿宋" w:hAnsi="仿宋" w:eastAsia="仿宋" w:cs="仿宋"/>
          <w:color w:val="auto"/>
          <w:sz w:val="32"/>
          <w:szCs w:val="32"/>
        </w:rPr>
      </w:pPr>
      <w:r>
        <w:rPr>
          <w:rFonts w:hint="eastAsia" w:ascii="仿宋" w:hAnsi="仿宋" w:eastAsia="仿宋" w:cs="仿宋"/>
          <w:color w:val="auto"/>
          <w:sz w:val="32"/>
          <w:szCs w:val="32"/>
        </w:rPr>
        <w:t>说明：</w:t>
      </w:r>
    </w:p>
    <w:p w14:paraId="458AA6F4">
      <w:pPr>
        <w:spacing w:line="4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1. 为落实政府采购政策需满足的要求。</w:t>
      </w:r>
    </w:p>
    <w:p w14:paraId="500EAD87">
      <w:pPr>
        <w:spacing w:line="4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本</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文件所称中小企业必须符合《政府采购促进中小企业发展管理办法》（财库〔2020〕46号）的规定。</w:t>
      </w:r>
    </w:p>
    <w:p w14:paraId="6A0E4455">
      <w:pPr>
        <w:spacing w:line="400" w:lineRule="exact"/>
        <w:ind w:firstLine="646" w:firstLineChars="202"/>
        <w:jc w:val="left"/>
        <w:rPr>
          <w:rFonts w:hint="eastAsia" w:ascii="仿宋" w:hAnsi="仿宋" w:eastAsia="仿宋" w:cs="仿宋"/>
          <w:color w:val="auto"/>
          <w:sz w:val="32"/>
          <w:szCs w:val="32"/>
        </w:rPr>
      </w:pPr>
      <w:r>
        <w:rPr>
          <w:rFonts w:hint="eastAsia" w:ascii="仿宋" w:hAnsi="仿宋" w:eastAsia="仿宋" w:cs="仿宋"/>
          <w:color w:val="auto"/>
          <w:sz w:val="32"/>
          <w:szCs w:val="32"/>
        </w:rPr>
        <w:t>2.“实质性要求”是指</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文件中已经指明不满足则</w:t>
      </w:r>
      <w:r>
        <w:rPr>
          <w:rFonts w:hint="eastAsia" w:ascii="仿宋" w:hAnsi="仿宋" w:eastAsia="仿宋" w:cs="仿宋"/>
          <w:color w:val="auto"/>
          <w:sz w:val="32"/>
          <w:szCs w:val="32"/>
          <w:lang w:eastAsia="zh-CN"/>
        </w:rPr>
        <w:t>采购响应</w:t>
      </w:r>
      <w:r>
        <w:rPr>
          <w:rFonts w:hint="eastAsia" w:ascii="仿宋" w:hAnsi="仿宋" w:eastAsia="仿宋" w:cs="仿宋"/>
          <w:color w:val="auto"/>
          <w:sz w:val="32"/>
          <w:szCs w:val="32"/>
        </w:rPr>
        <w:t>无效的条款，或者不能负偏离的条款，或者采购需求中带“▲”的条款。</w:t>
      </w:r>
    </w:p>
    <w:p w14:paraId="495EF101">
      <w:pPr>
        <w:spacing w:line="400" w:lineRule="exact"/>
        <w:ind w:firstLine="646" w:firstLineChars="202"/>
        <w:jc w:val="left"/>
        <w:rPr>
          <w:rFonts w:hint="eastAsia" w:ascii="仿宋" w:hAnsi="仿宋" w:eastAsia="仿宋" w:cs="仿宋"/>
          <w:color w:val="auto"/>
          <w:sz w:val="32"/>
          <w:szCs w:val="32"/>
        </w:rPr>
      </w:pPr>
      <w:r>
        <w:rPr>
          <w:rFonts w:hint="eastAsia" w:ascii="仿宋" w:hAnsi="仿宋" w:eastAsia="仿宋" w:cs="仿宋"/>
          <w:color w:val="auto"/>
          <w:sz w:val="32"/>
          <w:szCs w:val="32"/>
        </w:rPr>
        <w:t>3.采购需求中出现的品牌、型号或者生产厂家仅起参考作用，不属于指定品牌、型号或者生产厂家的情形。投标人可参照或者选用其他相当的品牌、型号或者生产厂家替代。</w:t>
      </w:r>
    </w:p>
    <w:p w14:paraId="1FEC3847">
      <w:pPr>
        <w:spacing w:line="400" w:lineRule="exact"/>
        <w:ind w:firstLine="646" w:firstLineChars="202"/>
        <w:jc w:val="left"/>
        <w:rPr>
          <w:rStyle w:val="5"/>
          <w:rFonts w:hint="eastAsia" w:ascii="仿宋" w:hAnsi="仿宋" w:eastAsia="仿宋" w:cs="仿宋"/>
          <w:color w:val="auto"/>
          <w:sz w:val="32"/>
          <w:szCs w:val="32"/>
        </w:rPr>
      </w:pPr>
      <w:r>
        <w:rPr>
          <w:rFonts w:hint="eastAsia" w:ascii="仿宋" w:hAnsi="仿宋" w:eastAsia="仿宋" w:cs="仿宋"/>
          <w:color w:val="auto"/>
          <w:sz w:val="32"/>
          <w:szCs w:val="32"/>
        </w:rPr>
        <w:t>4.投标人应根据自身实际情况如实响应</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文件，对</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文件提出的要求和条件作出明确响应，</w:t>
      </w:r>
      <w:r>
        <w:rPr>
          <w:rFonts w:hint="eastAsia" w:ascii="仿宋" w:hAnsi="仿宋" w:eastAsia="仿宋" w:cs="仿宋"/>
          <w:b/>
          <w:bCs/>
          <w:color w:val="auto"/>
          <w:sz w:val="32"/>
          <w:szCs w:val="32"/>
        </w:rPr>
        <w:t>否则将作无效响应处理</w:t>
      </w:r>
      <w:r>
        <w:rPr>
          <w:rFonts w:hint="eastAsia" w:ascii="仿宋" w:hAnsi="仿宋" w:eastAsia="仿宋" w:cs="仿宋"/>
          <w:color w:val="auto"/>
          <w:sz w:val="32"/>
          <w:szCs w:val="32"/>
        </w:rPr>
        <w:t>。对于重要技术条款或技术参数应当在</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文件中提供技术支持资料，技术支持资料以</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文件中规定的形式为准，</w:t>
      </w:r>
      <w:r>
        <w:rPr>
          <w:rFonts w:hint="eastAsia" w:ascii="仿宋" w:hAnsi="仿宋" w:eastAsia="仿宋" w:cs="仿宋"/>
          <w:b/>
          <w:bCs/>
          <w:color w:val="auto"/>
          <w:sz w:val="32"/>
          <w:szCs w:val="32"/>
        </w:rPr>
        <w:t>否则将视为无效技术支持资料</w:t>
      </w:r>
      <w:r>
        <w:rPr>
          <w:rFonts w:hint="eastAsia" w:ascii="仿宋" w:hAnsi="仿宋" w:eastAsia="仿宋" w:cs="仿宋"/>
          <w:color w:val="auto"/>
          <w:sz w:val="32"/>
          <w:szCs w:val="32"/>
        </w:rPr>
        <w:t>。</w:t>
      </w:r>
    </w:p>
    <w:p w14:paraId="515DBCFE">
      <w:pPr>
        <w:spacing w:line="400" w:lineRule="exact"/>
        <w:ind w:firstLine="470" w:firstLineChars="147"/>
        <w:jc w:val="left"/>
        <w:rPr>
          <w:rFonts w:hint="eastAsia" w:ascii="仿宋" w:hAnsi="仿宋" w:eastAsia="仿宋" w:cs="仿宋"/>
          <w:color w:val="auto"/>
          <w:sz w:val="32"/>
          <w:szCs w:val="32"/>
        </w:rPr>
      </w:pPr>
      <w:r>
        <w:rPr>
          <w:rFonts w:hint="eastAsia" w:ascii="仿宋" w:hAnsi="仿宋" w:eastAsia="仿宋" w:cs="仿宋"/>
          <w:color w:val="auto"/>
          <w:sz w:val="32"/>
          <w:szCs w:val="32"/>
        </w:rPr>
        <w:t>5.投标人必须自行为其投标产品侵犯他人的知识产权或者专利成果的行为承担相应法律责任。</w:t>
      </w:r>
    </w:p>
    <w:bookmarkEnd w:id="0"/>
    <w:p w14:paraId="1F2C10AA">
      <w:pPr>
        <w:spacing w:line="400" w:lineRule="exact"/>
        <w:ind w:left="420" w:leftChars="200" w:firstLine="0" w:firstLineChars="0"/>
        <w:jc w:val="both"/>
        <w:rPr>
          <w:rFonts w:hint="eastAsia" w:ascii="仿宋" w:hAnsi="仿宋" w:eastAsia="仿宋" w:cs="仿宋"/>
          <w:color w:val="auto"/>
          <w:sz w:val="32"/>
          <w:szCs w:val="32"/>
          <w:lang w:eastAsia="zh-CN"/>
        </w:rPr>
      </w:pPr>
    </w:p>
    <w:p w14:paraId="10A62DD9">
      <w:pPr>
        <w:numPr>
          <w:ilvl w:val="0"/>
          <w:numId w:val="1"/>
        </w:numPr>
        <w:spacing w:line="400" w:lineRule="exact"/>
        <w:ind w:left="-101" w:leftChars="0" w:firstLine="324" w:firstLineChars="101"/>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供应商资格要求：</w:t>
      </w:r>
    </w:p>
    <w:p w14:paraId="09589A6D">
      <w:pPr>
        <w:numPr>
          <w:ilvl w:val="0"/>
          <w:numId w:val="0"/>
        </w:numPr>
        <w:spacing w:line="4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1.符合《中华人民共和国政府采购法》第二十二条规定，且国内注册，（指按国家有关规定要求注册的），提供本次采购服务，具备合法资格的供应商。</w:t>
      </w:r>
    </w:p>
    <w:p w14:paraId="1C9370BE">
      <w:pPr>
        <w:spacing w:line="400" w:lineRule="exact"/>
        <w:ind w:firstLine="646" w:firstLineChars="202"/>
        <w:jc w:val="left"/>
        <w:rPr>
          <w:rFonts w:hint="eastAsia" w:ascii="仿宋" w:hAnsi="仿宋" w:eastAsia="仿宋" w:cs="仿宋"/>
          <w:color w:val="auto"/>
          <w:sz w:val="32"/>
          <w:szCs w:val="32"/>
        </w:rPr>
      </w:pPr>
      <w:r>
        <w:rPr>
          <w:rFonts w:hint="eastAsia" w:ascii="仿宋" w:hAnsi="仿宋" w:eastAsia="仿宋" w:cs="仿宋"/>
          <w:color w:val="auto"/>
          <w:sz w:val="32"/>
          <w:szCs w:val="32"/>
        </w:rPr>
        <w:t>2. 本项目不接受联合体磋商；</w:t>
      </w:r>
    </w:p>
    <w:p w14:paraId="033256F8">
      <w:pPr>
        <w:spacing w:line="400" w:lineRule="exact"/>
        <w:ind w:firstLine="646" w:firstLineChars="202"/>
        <w:jc w:val="lef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 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5EC670FA">
      <w:pPr>
        <w:spacing w:line="400" w:lineRule="exact"/>
        <w:ind w:firstLine="646" w:firstLineChars="202"/>
        <w:jc w:val="lef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.对在“信用中国”网站(www.creditchina.gov.cn) 、中国政府采购网(www.ccgp.gov.cn)等渠道被列入失信被执行人、重大税收违法案件当事人名单、政府采购严重违法失信行为记录名单及其他不符合《中华人民共和国政府采购法》第二十二条规定条件的供应商，不得参与</w:t>
      </w:r>
      <w:r>
        <w:rPr>
          <w:rFonts w:hint="eastAsia" w:ascii="仿宋" w:hAnsi="仿宋" w:eastAsia="仿宋" w:cs="仿宋"/>
          <w:color w:val="auto"/>
          <w:sz w:val="32"/>
          <w:szCs w:val="32"/>
          <w:lang w:eastAsia="zh-CN"/>
        </w:rPr>
        <w:t>该</w:t>
      </w:r>
      <w:r>
        <w:rPr>
          <w:rFonts w:hint="eastAsia" w:ascii="仿宋" w:hAnsi="仿宋" w:eastAsia="仿宋" w:cs="仿宋"/>
          <w:color w:val="auto"/>
          <w:sz w:val="32"/>
          <w:szCs w:val="32"/>
        </w:rPr>
        <w:t>采购活动。</w:t>
      </w:r>
    </w:p>
    <w:p w14:paraId="6A17001D">
      <w:pPr>
        <w:spacing w:line="400" w:lineRule="exact"/>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rPr>
        <w:br w:type="textWrapping"/>
      </w: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、服务</w:t>
      </w:r>
      <w:r>
        <w:rPr>
          <w:rFonts w:hint="eastAsia" w:ascii="仿宋" w:hAnsi="仿宋" w:eastAsia="仿宋" w:cs="仿宋"/>
          <w:b/>
          <w:bCs/>
          <w:color w:val="auto"/>
          <w:sz w:val="32"/>
          <w:szCs w:val="32"/>
          <w:lang w:eastAsia="zh-CN"/>
        </w:rPr>
        <w:t>需求</w:t>
      </w:r>
    </w:p>
    <w:p w14:paraId="11C9044A">
      <w:pPr>
        <w:numPr>
          <w:ilvl w:val="0"/>
          <w:numId w:val="2"/>
        </w:numPr>
        <w:spacing w:line="400" w:lineRule="exact"/>
        <w:ind w:left="846" w:leftChars="0" w:hanging="846" w:firstLineChars="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服务范围：</w:t>
      </w:r>
    </w:p>
    <w:p w14:paraId="67A60146">
      <w:pPr>
        <w:numPr>
          <w:ilvl w:val="0"/>
          <w:numId w:val="0"/>
        </w:numPr>
        <w:spacing w:line="400" w:lineRule="exact"/>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老年医学中心</w:t>
      </w:r>
      <w:r>
        <w:rPr>
          <w:rFonts w:hint="eastAsia" w:ascii="仿宋" w:hAnsi="仿宋" w:eastAsia="仿宋" w:cs="仿宋"/>
          <w:color w:val="auto"/>
          <w:sz w:val="32"/>
          <w:szCs w:val="32"/>
        </w:rPr>
        <w:t>大楼病</w:t>
      </w:r>
      <w:r>
        <w:rPr>
          <w:rFonts w:hint="eastAsia" w:ascii="仿宋" w:hAnsi="仿宋" w:eastAsia="仿宋" w:cs="仿宋"/>
          <w:color w:val="auto"/>
          <w:sz w:val="32"/>
          <w:szCs w:val="32"/>
          <w:lang w:val="en-US" w:eastAsia="zh-CN"/>
        </w:rPr>
        <w:t>房及其他房间</w:t>
      </w:r>
      <w:r>
        <w:rPr>
          <w:rFonts w:hint="eastAsia" w:ascii="仿宋" w:hAnsi="仿宋" w:eastAsia="仿宋" w:cs="仿宋"/>
          <w:color w:val="auto"/>
          <w:sz w:val="32"/>
          <w:szCs w:val="32"/>
        </w:rPr>
        <w:t>约</w:t>
      </w:r>
      <w:r>
        <w:rPr>
          <w:rFonts w:hint="eastAsia" w:ascii="仿宋" w:hAnsi="仿宋" w:eastAsia="仿宋" w:cs="仿宋"/>
          <w:color w:val="auto"/>
          <w:sz w:val="32"/>
          <w:szCs w:val="32"/>
          <w:lang w:val="en-US" w:eastAsia="zh-CN"/>
        </w:rPr>
        <w:t>380间</w:t>
      </w:r>
      <w:r>
        <w:rPr>
          <w:rFonts w:hint="eastAsia" w:ascii="仿宋" w:hAnsi="仿宋" w:eastAsia="仿宋" w:cs="仿宋"/>
          <w:color w:val="auto"/>
          <w:sz w:val="32"/>
          <w:szCs w:val="32"/>
        </w:rPr>
        <w:t>，共计</w:t>
      </w:r>
      <w:r>
        <w:rPr>
          <w:rFonts w:hint="eastAsia" w:ascii="仿宋" w:hAnsi="仿宋" w:eastAsia="仿宋" w:cs="仿宋"/>
          <w:color w:val="auto"/>
          <w:sz w:val="32"/>
          <w:szCs w:val="32"/>
          <w:lang w:val="en-US" w:eastAsia="zh-CN"/>
        </w:rPr>
        <w:t>380台电视，已从弱电间至病房敷设光纤线路，要求投标供应商能提供基于光纤线路的电视收视服务。</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、服务</w:t>
      </w:r>
      <w:r>
        <w:rPr>
          <w:rFonts w:hint="eastAsia" w:ascii="仿宋" w:hAnsi="仿宋" w:eastAsia="仿宋" w:cs="仿宋"/>
          <w:color w:val="auto"/>
          <w:sz w:val="32"/>
          <w:szCs w:val="32"/>
          <w:lang w:eastAsia="zh-CN"/>
        </w:rPr>
        <w:t>标准</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kern w:val="0"/>
          <w:sz w:val="32"/>
          <w:szCs w:val="32"/>
          <w:lang w:eastAsia="zh-CN"/>
        </w:rPr>
        <w:t>▲</w:t>
      </w: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中央电视台直播</w:t>
      </w:r>
      <w:r>
        <w:rPr>
          <w:rFonts w:hint="eastAsia" w:ascii="仿宋" w:hAnsi="仿宋" w:eastAsia="仿宋" w:cs="仿宋"/>
          <w:color w:val="auto"/>
          <w:sz w:val="32"/>
          <w:szCs w:val="32"/>
        </w:rPr>
        <w:t>频道</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提供合法的央视CCTV-3、CCTV-5、CCTV-6、CCTV-8高清（1080i）直播频道，且能清晰接收中央电视台</w:t>
      </w:r>
      <w:r>
        <w:rPr>
          <w:rFonts w:hint="eastAsia" w:ascii="仿宋" w:hAnsi="仿宋" w:eastAsia="仿宋" w:cs="仿宋"/>
          <w:color w:val="auto"/>
          <w:sz w:val="32"/>
          <w:szCs w:val="32"/>
          <w:lang w:eastAsia="zh-CN"/>
        </w:rPr>
        <w:t>共计不少于</w:t>
      </w: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lang w:eastAsia="zh-CN"/>
        </w:rPr>
        <w:t>套标清或以上</w:t>
      </w:r>
      <w:r>
        <w:rPr>
          <w:rFonts w:hint="eastAsia" w:ascii="仿宋" w:hAnsi="仿宋" w:eastAsia="仿宋" w:cs="仿宋"/>
          <w:color w:val="auto"/>
          <w:sz w:val="32"/>
          <w:szCs w:val="32"/>
        </w:rPr>
        <w:t>频道</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kern w:val="0"/>
          <w:sz w:val="32"/>
          <w:szCs w:val="32"/>
          <w:lang w:eastAsia="zh-CN"/>
        </w:rPr>
        <w:t>▲</w:t>
      </w: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各省电视台直播电视：</w:t>
      </w:r>
      <w:r>
        <w:rPr>
          <w:rFonts w:hint="eastAsia" w:ascii="仿宋" w:hAnsi="仿宋" w:eastAsia="仿宋" w:cs="仿宋"/>
          <w:color w:val="auto"/>
          <w:sz w:val="32"/>
          <w:szCs w:val="32"/>
        </w:rPr>
        <w:t>各省卫视、专业节目直播频道（1080i）共计</w:t>
      </w:r>
      <w:r>
        <w:rPr>
          <w:rFonts w:hint="eastAsia" w:ascii="仿宋" w:hAnsi="仿宋" w:eastAsia="仿宋" w:cs="仿宋"/>
          <w:color w:val="auto"/>
          <w:sz w:val="32"/>
          <w:szCs w:val="32"/>
          <w:lang w:eastAsia="zh-CN"/>
        </w:rPr>
        <w:t>不少于</w:t>
      </w:r>
      <w:r>
        <w:rPr>
          <w:rFonts w:hint="eastAsia" w:ascii="仿宋" w:hAnsi="仿宋" w:eastAsia="仿宋" w:cs="仿宋"/>
          <w:color w:val="auto"/>
          <w:sz w:val="32"/>
          <w:szCs w:val="32"/>
          <w:lang w:val="en-US" w:eastAsia="zh-CN"/>
        </w:rPr>
        <w:t>74套</w:t>
      </w:r>
      <w:r>
        <w:rPr>
          <w:rFonts w:hint="eastAsia" w:ascii="仿宋" w:hAnsi="仿宋" w:eastAsia="仿宋" w:cs="仿宋"/>
          <w:color w:val="auto"/>
          <w:sz w:val="32"/>
          <w:szCs w:val="32"/>
          <w:lang w:eastAsia="zh-CN"/>
        </w:rPr>
        <w:t>标清或以上</w:t>
      </w:r>
      <w:r>
        <w:rPr>
          <w:rFonts w:hint="eastAsia" w:ascii="仿宋" w:hAnsi="仿宋" w:eastAsia="仿宋" w:cs="仿宋"/>
          <w:color w:val="auto"/>
          <w:sz w:val="32"/>
          <w:szCs w:val="32"/>
        </w:rPr>
        <w:t>频道</w:t>
      </w:r>
      <w:r>
        <w:rPr>
          <w:rFonts w:hint="eastAsia" w:ascii="仿宋" w:hAnsi="仿宋" w:eastAsia="仿宋" w:cs="仿宋"/>
          <w:color w:val="auto"/>
          <w:sz w:val="32"/>
          <w:szCs w:val="32"/>
          <w:lang w:eastAsia="zh-CN"/>
        </w:rPr>
        <w:t>。</w:t>
      </w:r>
    </w:p>
    <w:p w14:paraId="44974CB7">
      <w:pPr>
        <w:numPr>
          <w:ilvl w:val="0"/>
          <w:numId w:val="0"/>
        </w:numPr>
        <w:spacing w:line="400" w:lineRule="exact"/>
        <w:ind w:firstLine="320" w:firstLineChars="100"/>
        <w:jc w:val="left"/>
        <w:rPr>
          <w:rFonts w:hint="eastAsia" w:ascii="仿宋" w:hAnsi="仿宋" w:eastAsia="仿宋" w:cs="仿宋"/>
          <w:color w:val="auto"/>
          <w:sz w:val="32"/>
          <w:szCs w:val="32"/>
          <w:lang w:eastAsia="zh-CN"/>
        </w:rPr>
      </w:pPr>
      <w:r>
        <w:rPr>
          <w:rFonts w:hint="eastAsia" w:ascii="仿宋" w:hAnsi="仿宋" w:eastAsia="仿宋" w:cs="仿宋"/>
          <w:color w:val="auto"/>
          <w:kern w:val="0"/>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、南宁市级直播频道：不少于</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套标清或以上频道。</w:t>
      </w:r>
    </w:p>
    <w:p w14:paraId="21256541">
      <w:pPr>
        <w:numPr>
          <w:ilvl w:val="0"/>
          <w:numId w:val="0"/>
        </w:numPr>
        <w:spacing w:line="400" w:lineRule="exact"/>
        <w:ind w:firstLine="320" w:firstLineChars="100"/>
        <w:jc w:val="left"/>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lang w:eastAsia="zh-CN"/>
        </w:rPr>
        <w:t>▲</w:t>
      </w:r>
      <w:r>
        <w:rPr>
          <w:rFonts w:hint="eastAsia" w:ascii="仿宋" w:hAnsi="仿宋" w:eastAsia="仿宋" w:cs="仿宋"/>
          <w:color w:val="auto"/>
          <w:sz w:val="32"/>
          <w:szCs w:val="32"/>
          <w:lang w:eastAsia="zh-CN"/>
        </w:rPr>
        <w:t>4、电视回看服务：不少于4小时时移回看不少于</w:t>
      </w:r>
      <w:r>
        <w:rPr>
          <w:rFonts w:hint="eastAsia" w:ascii="仿宋" w:hAnsi="仿宋" w:eastAsia="仿宋" w:cs="仿宋"/>
          <w:color w:val="auto"/>
          <w:sz w:val="32"/>
          <w:szCs w:val="32"/>
          <w:lang w:val="en-US" w:eastAsia="zh-CN"/>
        </w:rPr>
        <w:t>70频道</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5、提供专属首页EPG以及可由采购人需求定制各功能板块。</w:t>
      </w:r>
    </w:p>
    <w:p w14:paraId="270A248A">
      <w:pPr>
        <w:numPr>
          <w:ilvl w:val="0"/>
          <w:numId w:val="0"/>
        </w:numPr>
        <w:spacing w:line="400" w:lineRule="exact"/>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（三）技术要求：</w:t>
      </w:r>
    </w:p>
    <w:p w14:paraId="28329EF9">
      <w:pPr>
        <w:numPr>
          <w:ilvl w:val="0"/>
          <w:numId w:val="0"/>
        </w:numPr>
        <w:spacing w:line="400" w:lineRule="exact"/>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1、符合国家广播电视总局发布的《有线电视业务技术要求》、《IPTV 业务技术要求》和《互联网电视业务技术要求》等行业标准。</w:t>
      </w:r>
    </w:p>
    <w:p w14:paraId="472CBA73">
      <w:pPr>
        <w:numPr>
          <w:ilvl w:val="0"/>
          <w:numId w:val="0"/>
        </w:numPr>
        <w:spacing w:line="400" w:lineRule="exact"/>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2、可支持利用机顶盒终端提供采购人局域网无线WIFI信号覆盖，每间病房提供独立100M宽带、高清电视接入和独立WIFI，终端可提供国家强制性产品认证试验报告。</w:t>
      </w:r>
    </w:p>
    <w:p w14:paraId="1AA7D82E">
      <w:pPr>
        <w:numPr>
          <w:ilvl w:val="0"/>
          <w:numId w:val="0"/>
        </w:numPr>
        <w:spacing w:line="400" w:lineRule="exact"/>
        <w:ind w:left="960" w:hanging="960" w:hangingChars="300"/>
        <w:jc w:val="left"/>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lang w:eastAsia="zh-CN"/>
        </w:rPr>
        <w:t>▲</w:t>
      </w:r>
      <w:r>
        <w:rPr>
          <w:rFonts w:hint="eastAsia" w:ascii="仿宋" w:hAnsi="仿宋" w:eastAsia="仿宋" w:cs="仿宋"/>
          <w:color w:val="auto"/>
          <w:sz w:val="32"/>
          <w:szCs w:val="32"/>
          <w:lang w:val="en-US" w:eastAsia="zh-CN"/>
        </w:rPr>
        <w:t>（四）服务质量考核与处罚要求：</w:t>
      </w:r>
    </w:p>
    <w:p w14:paraId="38DF53ED">
      <w:pPr>
        <w:numPr>
          <w:ilvl w:val="0"/>
          <w:numId w:val="0"/>
        </w:numPr>
        <w:spacing w:line="400" w:lineRule="exact"/>
        <w:ind w:left="960" w:hanging="960" w:hangingChars="3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1、在安装或维护施工期间，未按安全文明施工规范要求进行的，视情节严重情况扣除10-1000元/次。</w:t>
      </w:r>
    </w:p>
    <w:p w14:paraId="2E52E7D5">
      <w:pPr>
        <w:numPr>
          <w:ilvl w:val="0"/>
          <w:numId w:val="0"/>
        </w:numPr>
        <w:spacing w:line="400" w:lineRule="exact"/>
        <w:ind w:left="960" w:hanging="960" w:hangingChars="3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2、收视服务中断或质量不合格，受到投诉或者导致医院相关满意度下降的，视情节严重情况扣除100-1000元/次。</w:t>
      </w:r>
    </w:p>
    <w:p w14:paraId="784E6ECB">
      <w:pPr>
        <w:numPr>
          <w:ilvl w:val="0"/>
          <w:numId w:val="0"/>
        </w:numPr>
        <w:spacing w:line="400" w:lineRule="exact"/>
        <w:ind w:left="960" w:hanging="960" w:hangingChars="3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3、发生其他服务不合格情况的，视情节严重情况扣除10-1000元/次。</w:t>
      </w:r>
    </w:p>
    <w:p w14:paraId="613B75FF">
      <w:pPr>
        <w:numPr>
          <w:ilvl w:val="0"/>
          <w:numId w:val="0"/>
        </w:numPr>
        <w:spacing w:line="400" w:lineRule="exact"/>
        <w:ind w:left="960" w:hanging="960" w:hangingChars="300"/>
        <w:jc w:val="left"/>
        <w:rPr>
          <w:rFonts w:hint="default" w:ascii="仿宋" w:hAnsi="仿宋" w:eastAsia="仿宋" w:cs="仿宋"/>
          <w:color w:val="auto"/>
          <w:sz w:val="32"/>
          <w:szCs w:val="32"/>
          <w:lang w:val="en-US" w:eastAsia="zh-CN"/>
        </w:rPr>
      </w:pPr>
    </w:p>
    <w:p w14:paraId="03BF5422">
      <w:pPr>
        <w:ind w:right="-58"/>
        <w:rPr>
          <w:rFonts w:hint="eastAsia" w:ascii="仿宋" w:hAnsi="仿宋" w:eastAsia="仿宋" w:cs="仿宋"/>
          <w:color w:val="auto"/>
          <w:kern w:val="0"/>
          <w:sz w:val="32"/>
          <w:szCs w:val="32"/>
        </w:rPr>
      </w:pP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商务要求：</w:t>
      </w:r>
      <w:r>
        <w:rPr>
          <w:rFonts w:hint="eastAsia" w:ascii="仿宋" w:hAnsi="仿宋" w:eastAsia="仿宋" w:cs="仿宋"/>
          <w:color w:val="auto"/>
          <w:sz w:val="32"/>
          <w:szCs w:val="32"/>
        </w:rPr>
        <w:br w:type="textWrapping"/>
      </w:r>
      <w:r>
        <w:rPr>
          <w:rFonts w:hint="eastAsia" w:ascii="仿宋" w:hAnsi="仿宋" w:eastAsia="仿宋" w:cs="仿宋"/>
          <w:color w:val="auto"/>
          <w:kern w:val="0"/>
          <w:sz w:val="32"/>
          <w:szCs w:val="32"/>
        </w:rPr>
        <w:t>1、合同签订：在收到成交通知后1</w:t>
      </w: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日内签订合同；</w:t>
      </w:r>
    </w:p>
    <w:p w14:paraId="7DAC5AB6">
      <w:pPr>
        <w:ind w:right="-58"/>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2、服务交付时间：自合同签订之日起</w:t>
      </w:r>
      <w:r>
        <w:rPr>
          <w:rFonts w:hint="eastAsia" w:ascii="仿宋" w:hAnsi="仿宋" w:eastAsia="仿宋" w:cs="仿宋"/>
          <w:color w:val="auto"/>
          <w:kern w:val="0"/>
          <w:sz w:val="32"/>
          <w:szCs w:val="32"/>
          <w:lang w:val="en-US" w:eastAsia="zh-CN"/>
        </w:rPr>
        <w:t>30</w:t>
      </w:r>
      <w:r>
        <w:rPr>
          <w:rFonts w:hint="eastAsia" w:ascii="仿宋" w:hAnsi="仿宋" w:eastAsia="仿宋" w:cs="仿宋"/>
          <w:color w:val="auto"/>
          <w:kern w:val="0"/>
          <w:sz w:val="32"/>
          <w:szCs w:val="32"/>
        </w:rPr>
        <w:t>个工作日内完成项目交付。合同签订之日起</w:t>
      </w:r>
      <w:r>
        <w:rPr>
          <w:rFonts w:hint="eastAsia" w:ascii="仿宋" w:hAnsi="仿宋" w:eastAsia="仿宋" w:cs="仿宋"/>
          <w:color w:val="auto"/>
          <w:kern w:val="0"/>
          <w:sz w:val="32"/>
          <w:szCs w:val="32"/>
          <w:lang w:val="en-US" w:eastAsia="zh-CN"/>
        </w:rPr>
        <w:t>10</w:t>
      </w:r>
      <w:r>
        <w:rPr>
          <w:rFonts w:hint="eastAsia" w:ascii="仿宋" w:hAnsi="仿宋" w:eastAsia="仿宋" w:cs="仿宋"/>
          <w:color w:val="auto"/>
          <w:kern w:val="0"/>
          <w:sz w:val="32"/>
          <w:szCs w:val="32"/>
        </w:rPr>
        <w:t>个工作日</w:t>
      </w:r>
      <w:r>
        <w:rPr>
          <w:rFonts w:hint="eastAsia" w:ascii="仿宋" w:hAnsi="仿宋" w:eastAsia="仿宋" w:cs="仿宋"/>
          <w:color w:val="auto"/>
          <w:kern w:val="0"/>
          <w:sz w:val="32"/>
          <w:szCs w:val="32"/>
          <w:lang w:eastAsia="zh-CN"/>
        </w:rPr>
        <w:t>内完成</w:t>
      </w:r>
      <w:r>
        <w:rPr>
          <w:rFonts w:hint="eastAsia" w:ascii="仿宋" w:hAnsi="仿宋" w:eastAsia="仿宋" w:cs="仿宋"/>
          <w:color w:val="auto"/>
          <w:kern w:val="0"/>
          <w:sz w:val="32"/>
          <w:szCs w:val="32"/>
          <w:lang w:val="en-US" w:eastAsia="zh-CN"/>
        </w:rPr>
        <w:t>24层、23层电视收视开通。</w:t>
      </w:r>
    </w:p>
    <w:p w14:paraId="7BA4D430">
      <w:pPr>
        <w:ind w:right="-58"/>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3、交付地点：广西南宁市采购人指定地点</w:t>
      </w:r>
    </w:p>
    <w:p w14:paraId="192B24EA">
      <w:pPr>
        <w:ind w:right="-58"/>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4、服务期：</w:t>
      </w:r>
      <w:r>
        <w:rPr>
          <w:rFonts w:hint="eastAsia" w:ascii="仿宋" w:hAnsi="仿宋" w:eastAsia="仿宋" w:cs="仿宋"/>
          <w:color w:val="auto"/>
          <w:kern w:val="0"/>
          <w:sz w:val="32"/>
          <w:szCs w:val="32"/>
          <w:lang w:eastAsia="zh-CN"/>
        </w:rPr>
        <w:t>自服务开始之日起一年。</w:t>
      </w:r>
    </w:p>
    <w:p w14:paraId="090F1DE7">
      <w:pPr>
        <w:numPr>
          <w:ilvl w:val="0"/>
          <w:numId w:val="3"/>
        </w:numPr>
        <w:ind w:right="-58"/>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付款方式：按季度支付服务费。收到中标人开具的有效票据并在服务开通前支付第一个季度服务费，之后收到中标人开具的有效票据之日起20个工作日内，将下一季度服务费汇至中标人指定账户。</w:t>
      </w:r>
    </w:p>
    <w:p w14:paraId="1867DBC8">
      <w:pPr>
        <w:numPr>
          <w:ilvl w:val="0"/>
          <w:numId w:val="0"/>
        </w:numPr>
        <w:ind w:right="-58" w:rightChars="0"/>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6</w:t>
      </w:r>
      <w:r>
        <w:rPr>
          <w:rFonts w:hint="eastAsia" w:ascii="仿宋" w:hAnsi="仿宋" w:eastAsia="仿宋" w:cs="仿宋"/>
          <w:color w:val="auto"/>
          <w:kern w:val="0"/>
          <w:sz w:val="32"/>
          <w:szCs w:val="32"/>
        </w:rPr>
        <w:t>、报价要求：</w:t>
      </w:r>
    </w:p>
    <w:p w14:paraId="6833AB68">
      <w:pPr>
        <w:ind w:right="-58"/>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（1）本项目为服务成果整体交付应用项目，按服务</w:t>
      </w:r>
      <w:r>
        <w:rPr>
          <w:rFonts w:hint="eastAsia" w:ascii="仿宋" w:hAnsi="仿宋" w:eastAsia="仿宋" w:cs="仿宋"/>
          <w:color w:val="auto"/>
          <w:kern w:val="0"/>
          <w:sz w:val="32"/>
          <w:szCs w:val="32"/>
          <w:lang w:eastAsia="zh-CN"/>
        </w:rPr>
        <w:t>单价</w:t>
      </w:r>
      <w:r>
        <w:rPr>
          <w:rFonts w:hint="eastAsia" w:ascii="仿宋" w:hAnsi="仿宋" w:eastAsia="仿宋" w:cs="仿宋"/>
          <w:color w:val="auto"/>
          <w:kern w:val="0"/>
          <w:sz w:val="32"/>
          <w:szCs w:val="32"/>
        </w:rPr>
        <w:t>包干，为交钥匙工程。本次报价须为人民币报价，报价必须包含所有</w:t>
      </w:r>
      <w:r>
        <w:rPr>
          <w:rFonts w:hint="eastAsia" w:ascii="仿宋" w:hAnsi="仿宋" w:eastAsia="仿宋" w:cs="仿宋"/>
          <w:color w:val="auto"/>
          <w:kern w:val="0"/>
          <w:sz w:val="32"/>
          <w:szCs w:val="32"/>
          <w:lang w:eastAsia="zh-CN"/>
        </w:rPr>
        <w:t>服务</w:t>
      </w:r>
      <w:r>
        <w:rPr>
          <w:rFonts w:hint="eastAsia" w:ascii="仿宋" w:hAnsi="仿宋" w:eastAsia="仿宋" w:cs="仿宋"/>
          <w:color w:val="auto"/>
          <w:kern w:val="0"/>
          <w:sz w:val="32"/>
          <w:szCs w:val="32"/>
        </w:rPr>
        <w:t>、随配附件、备品备件、运输、工具、报装、安装、调试、各种附加辅材、附加培训、售后服务、税金</w:t>
      </w:r>
      <w:r>
        <w:rPr>
          <w:rFonts w:hint="eastAsia" w:ascii="仿宋" w:hAnsi="仿宋" w:eastAsia="仿宋" w:cs="仿宋"/>
          <w:color w:val="auto"/>
          <w:kern w:val="0"/>
          <w:sz w:val="32"/>
          <w:szCs w:val="32"/>
          <w:lang w:eastAsia="zh-CN"/>
        </w:rPr>
        <w:t>、</w:t>
      </w:r>
      <w:r>
        <w:rPr>
          <w:rFonts w:hint="eastAsia" w:ascii="仿宋" w:hAnsi="仿宋" w:eastAsia="仿宋" w:cs="仿宋"/>
          <w:color w:val="FF0000"/>
          <w:kern w:val="0"/>
          <w:sz w:val="32"/>
          <w:szCs w:val="32"/>
          <w:lang w:eastAsia="zh-CN"/>
        </w:rPr>
        <w:t>场地配合费</w:t>
      </w:r>
      <w:r>
        <w:rPr>
          <w:rFonts w:hint="eastAsia" w:ascii="仿宋" w:hAnsi="仿宋" w:eastAsia="仿宋" w:cs="仿宋"/>
          <w:color w:val="auto"/>
          <w:kern w:val="0"/>
          <w:sz w:val="32"/>
          <w:szCs w:val="32"/>
        </w:rPr>
        <w:t>及其他所有可能发生的一切费用。采购人不对项目达到成果水平报的服务、货物、施工、第三方对接开发等一切内容追加支付费用，由成交供应商在合同价内全部提供或解决。</w:t>
      </w:r>
    </w:p>
    <w:p w14:paraId="1A20A32D">
      <w:pPr>
        <w:ind w:right="-58"/>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（2）报价包括：</w:t>
      </w:r>
      <w:r>
        <w:rPr>
          <w:rFonts w:hint="eastAsia" w:ascii="仿宋" w:hAnsi="仿宋" w:eastAsia="仿宋" w:cs="仿宋"/>
          <w:color w:val="auto"/>
          <w:kern w:val="0"/>
          <w:sz w:val="32"/>
          <w:szCs w:val="32"/>
          <w:lang w:eastAsia="zh-CN"/>
        </w:rPr>
        <w:t>最高限价</w:t>
      </w:r>
      <w:r>
        <w:rPr>
          <w:rFonts w:hint="eastAsia" w:ascii="仿宋" w:hAnsi="仿宋" w:eastAsia="仿宋" w:cs="仿宋"/>
          <w:color w:val="auto"/>
          <w:kern w:val="0"/>
          <w:sz w:val="32"/>
          <w:szCs w:val="32"/>
          <w:lang w:val="en-US" w:eastAsia="zh-CN"/>
        </w:rPr>
        <w:t>15元/台/月，</w:t>
      </w:r>
      <w:r>
        <w:rPr>
          <w:rFonts w:hint="eastAsia" w:ascii="仿宋" w:hAnsi="仿宋" w:eastAsia="仿宋" w:cs="仿宋"/>
          <w:color w:val="auto"/>
          <w:kern w:val="0"/>
          <w:sz w:val="32"/>
          <w:szCs w:val="32"/>
        </w:rPr>
        <w:t>按每台设备、每个月的具体单价，费用按单价乘以具体开通数量结算。</w:t>
      </w:r>
    </w:p>
    <w:p w14:paraId="00297EE0">
      <w:pPr>
        <w:ind w:right="-58"/>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7、安装与验收要求：</w:t>
      </w:r>
    </w:p>
    <w:p w14:paraId="50A322BE">
      <w:pPr>
        <w:ind w:right="-58"/>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（1）安装调试：供应商需在采购人指定时间内负责安装调试，直到符合技术要求，包括</w:t>
      </w:r>
      <w:r>
        <w:rPr>
          <w:rFonts w:hint="eastAsia" w:ascii="仿宋" w:hAnsi="仿宋" w:eastAsia="仿宋" w:cs="仿宋"/>
          <w:color w:val="auto"/>
          <w:sz w:val="32"/>
          <w:szCs w:val="32"/>
        </w:rPr>
        <w:t>服务开通所需的设备、软件及线路安装调试，所提供设备和材料的产权归竞标人所有，采购人提供现场协调及取电点位置指导。</w:t>
      </w:r>
      <w:r>
        <w:rPr>
          <w:rFonts w:hint="eastAsia" w:ascii="仿宋" w:hAnsi="仿宋" w:eastAsia="仿宋" w:cs="仿宋"/>
          <w:color w:val="auto"/>
          <w:kern w:val="0"/>
          <w:sz w:val="32"/>
          <w:szCs w:val="32"/>
        </w:rPr>
        <w:t>安装调试所需的专用工具、备品备件以及合同规定的其他事项由供应商提供。安装调试过程中，供应商应采取安全保障措施，保证人员安全。如因供应商原因造成人员伤亡和财产损失的，供应商应承担全部赔偿责任。</w:t>
      </w:r>
    </w:p>
    <w:p w14:paraId="214C6C79">
      <w:pPr>
        <w:ind w:right="-58"/>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最终验收：经安装调试完成且符合技术要求后，采购人、供应商联合进行最终验收。货物（含服务）符合合同约定的技术规范要求和验收标准的，采购人签署验收合格证明。如不符合合同约定的要求的，供应商应当在 10 日内采取措施消除缺陷后重新申请终验，并承担由此产生的费用。</w:t>
      </w:r>
    </w:p>
    <w:p w14:paraId="3199A0B0">
      <w:pPr>
        <w:ind w:right="-58"/>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（3）服务配套设备要求：服务期间对数字电视网络线路进行维护测试所需要使用的工具及软件由成交供应商自备，不能要求采购人另行采购或提供。</w:t>
      </w:r>
    </w:p>
    <w:p w14:paraId="745E443F">
      <w:pPr>
        <w:ind w:right="-58"/>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（4）由于成交供应商原因，未能按本合同规定的内容、时间及相关要求向采购人交付服务成果的，采购人有权解除合同，成交供应商承担违约责任。</w:t>
      </w:r>
    </w:p>
    <w:p w14:paraId="0AF74527">
      <w:pPr>
        <w:ind w:right="-58"/>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8、售后服务要求：</w:t>
      </w:r>
    </w:p>
    <w:p w14:paraId="3224C7F0">
      <w:pPr>
        <w:ind w:right="-58"/>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（1）免费送货上门、免费安装调试；</w:t>
      </w:r>
    </w:p>
    <w:p w14:paraId="69EDFB61">
      <w:pPr>
        <w:ind w:right="-58"/>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（2）故障响应时间：接到电话故障申报后1小时内响应，4小时内到达故障现场，若48小时内无法排除故障必须在报修后3天内提供备用设备或线路以保证系统正常运行。</w:t>
      </w:r>
    </w:p>
    <w:p w14:paraId="6A04AA3E">
      <w:pPr>
        <w:ind w:right="-58"/>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（3）年度对提供本次服务涉及的设备及线路等进行巡检，并将巡检结果报采购单位；</w:t>
      </w:r>
    </w:p>
    <w:p w14:paraId="6915DB93">
      <w:pPr>
        <w:ind w:right="-58"/>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（4）提供现场培训服务，投标人应对采购人的技术人员和系统使用人员进行现场免费培训，使受训人员了解产品的工作原理、操作规程、以及维护方法。</w:t>
      </w:r>
    </w:p>
    <w:p w14:paraId="0D8DEF65">
      <w:pPr>
        <w:ind w:right="-58"/>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5）如采购人数字电视网络需要扩展、迁移或升级时，成交供应商负责免费提供相应解决方案等技术支持；因成交供应商施工、网络割接等原因影响数字电视网络运行的，应当提前一天通知采购人，并且尽快消除故障、恢复通信线路。</w:t>
      </w:r>
    </w:p>
    <w:p w14:paraId="3C2DD565">
      <w:pPr>
        <w:ind w:right="-58"/>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9、其他要求</w:t>
      </w:r>
    </w:p>
    <w:p w14:paraId="7278E62F">
      <w:pPr>
        <w:ind w:right="-58"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供应商所提供的产品必须是符合国家正规版本、知识产权、正规厂家等合法来源，并为所提供产品负相应的法律责任。</w:t>
      </w:r>
    </w:p>
    <w:p w14:paraId="6537C64F">
      <w:pPr>
        <w:keepNext w:val="0"/>
        <w:keepLines w:val="0"/>
        <w:widowControl w:val="0"/>
        <w:numPr>
          <w:ilvl w:val="0"/>
          <w:numId w:val="0"/>
        </w:numPr>
        <w:suppressLineNumbers w:val="0"/>
        <w:spacing w:before="0" w:beforeAutospacing="0" w:after="0" w:afterAutospacing="0" w:line="540" w:lineRule="exact"/>
        <w:ind w:left="0" w:right="0"/>
        <w:jc w:val="both"/>
        <w:rPr>
          <w:rFonts w:hint="eastAsia" w:ascii="仿宋" w:hAnsi="仿宋" w:eastAsia="仿宋" w:cs="仿宋"/>
          <w:color w:val="auto"/>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780F0"/>
    <w:multiLevelType w:val="singleLevel"/>
    <w:tmpl w:val="8C9780F0"/>
    <w:lvl w:ilvl="0" w:tentative="0">
      <w:start w:val="5"/>
      <w:numFmt w:val="decimal"/>
      <w:suff w:val="nothing"/>
      <w:lvlText w:val="%1、"/>
      <w:lvlJc w:val="left"/>
    </w:lvl>
  </w:abstractNum>
  <w:abstractNum w:abstractNumId="1">
    <w:nsid w:val="D152DE74"/>
    <w:multiLevelType w:val="singleLevel"/>
    <w:tmpl w:val="D152DE74"/>
    <w:lvl w:ilvl="0" w:tentative="0">
      <w:start w:val="1"/>
      <w:numFmt w:val="chineseCounting"/>
      <w:suff w:val="nothing"/>
      <w:lvlText w:val="%1、"/>
      <w:lvlJc w:val="left"/>
      <w:pPr>
        <w:ind w:left="-420"/>
      </w:pPr>
      <w:rPr>
        <w:rFonts w:hint="eastAsia"/>
      </w:rPr>
    </w:lvl>
  </w:abstractNum>
  <w:abstractNum w:abstractNumId="2">
    <w:nsid w:val="E4D9EB31"/>
    <w:multiLevelType w:val="singleLevel"/>
    <w:tmpl w:val="E4D9EB31"/>
    <w:lvl w:ilvl="0" w:tentative="0">
      <w:start w:val="1"/>
      <w:numFmt w:val="chineseCounting"/>
      <w:suff w:val="nothing"/>
      <w:lvlText w:val="（%1）"/>
      <w:lvlJc w:val="left"/>
      <w:pPr>
        <w:ind w:left="846" w:hanging="846"/>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lNmE2YTYwZjZhOGNkZjgxYTY0OTMxMWE4YzAxNjMifQ=="/>
  </w:docVars>
  <w:rsids>
    <w:rsidRoot w:val="3E645FD3"/>
    <w:rsid w:val="04491B72"/>
    <w:rsid w:val="0E6728B7"/>
    <w:rsid w:val="0F470FFB"/>
    <w:rsid w:val="102D3DB3"/>
    <w:rsid w:val="1AF57E02"/>
    <w:rsid w:val="1B6167EF"/>
    <w:rsid w:val="1BC82852"/>
    <w:rsid w:val="2363235A"/>
    <w:rsid w:val="25E83B22"/>
    <w:rsid w:val="284B1054"/>
    <w:rsid w:val="2FDE48F9"/>
    <w:rsid w:val="357C1198"/>
    <w:rsid w:val="39034C56"/>
    <w:rsid w:val="3AA44FA0"/>
    <w:rsid w:val="3E645FD3"/>
    <w:rsid w:val="41C1359A"/>
    <w:rsid w:val="53105341"/>
    <w:rsid w:val="54C8705C"/>
    <w:rsid w:val="587F428B"/>
    <w:rsid w:val="59252F75"/>
    <w:rsid w:val="6A710F19"/>
    <w:rsid w:val="6CB34199"/>
    <w:rsid w:val="78A2146F"/>
    <w:rsid w:val="7B2A7C2F"/>
    <w:rsid w:val="7BC269A3"/>
    <w:rsid w:val="7DF049DC"/>
    <w:rsid w:val="FBF6C4B7"/>
    <w:rsid w:val="FF6F9A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Body Text"/>
    <w:basedOn w:val="1"/>
    <w:unhideWhenUsed/>
    <w:qFormat/>
    <w:uiPriority w:val="0"/>
    <w:pPr>
      <w:spacing w:after="120"/>
    </w:pPr>
  </w:style>
  <w:style w:type="character" w:styleId="5">
    <w:name w:val="annotation reference"/>
    <w:unhideWhenUsed/>
    <w:qFormat/>
    <w:uiPriority w:val="99"/>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2508</Words>
  <Characters>2637</Characters>
  <Lines>1</Lines>
  <Paragraphs>1</Paragraphs>
  <TotalTime>9</TotalTime>
  <ScaleCrop>false</ScaleCrop>
  <LinksUpToDate>false</LinksUpToDate>
  <CharactersWithSpaces>2662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2024-10-29T17:33:00Z</dcterms:created>
  <dc:creator>楠@楠</dc:creator>
  <cp:lastModifiedBy>香芋冰淇淋</cp:lastModifiedBy>
  <dcterms:modified xsi:type="dcterms:W3CDTF">2024-11-27T00:54:50Z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A5DE45E0D109438788B422B25E2B443B_13</vt:lpwstr>
  </property>
</Properties>
</file>