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176E6">
      <w:pPr>
        <w:pStyle w:val="6"/>
        <w:widowControl/>
        <w:spacing w:beforeAutospacing="0" w:after="135" w:afterAutospacing="0" w:line="27" w:lineRule="atLeast"/>
        <w:rPr>
          <w:rFonts w:ascii="微软雅黑" w:hAnsi="微软雅黑" w:eastAsia="微软雅黑" w:cs="微软雅黑"/>
        </w:rPr>
      </w:pPr>
      <w:bookmarkStart w:id="0" w:name="_GoBack"/>
      <w:bookmarkEnd w:id="0"/>
      <w:r>
        <w:rPr>
          <w:rFonts w:ascii="微软雅黑" w:hAnsi="微软雅黑" w:eastAsia="微软雅黑" w:cs="微软雅黑"/>
        </w:rPr>
        <w:t>附件</w:t>
      </w:r>
      <w:r>
        <w:rPr>
          <w:rFonts w:hint="eastAsia" w:ascii="微软雅黑" w:hAnsi="微软雅黑" w:eastAsia="微软雅黑" w:cs="微软雅黑"/>
        </w:rPr>
        <w:t>：</w:t>
      </w:r>
    </w:p>
    <w:p w14:paraId="27E2E50C">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病媒生物消杀服务服务需求</w:t>
      </w:r>
    </w:p>
    <w:p w14:paraId="5CC8E6BE">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说明：</w:t>
      </w:r>
    </w:p>
    <w:p w14:paraId="214CD6FA">
      <w:pPr>
        <w:keepNext w:val="0"/>
        <w:keepLines w:val="0"/>
        <w:widowControl w:val="0"/>
        <w:suppressLineNumbers w:val="0"/>
        <w:spacing w:before="0" w:beforeAutospacing="0" w:after="0" w:afterAutospacing="0" w:line="400" w:lineRule="exact"/>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 为落实政府采购政策需满足的要求。</w:t>
      </w:r>
    </w:p>
    <w:p w14:paraId="274104E6">
      <w:pPr>
        <w:keepNext w:val="0"/>
        <w:keepLines w:val="0"/>
        <w:widowControl w:val="0"/>
        <w:suppressLineNumbers w:val="0"/>
        <w:spacing w:before="0" w:beforeAutospacing="0" w:after="0" w:afterAutospacing="0" w:line="400" w:lineRule="exact"/>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本招标文件所称中小企业必须符合《政府采购促进中小企业发展管理办法》（财库〔2020〕46号）的规定。</w:t>
      </w:r>
    </w:p>
    <w:p w14:paraId="0EC63566">
      <w:pPr>
        <w:keepNext w:val="0"/>
        <w:keepLines w:val="0"/>
        <w:widowControl w:val="0"/>
        <w:numPr>
          <w:ilvl w:val="0"/>
          <w:numId w:val="1"/>
        </w:numPr>
        <w:suppressLineNumbers w:val="0"/>
        <w:spacing w:before="0" w:beforeAutospacing="0" w:after="0" w:afterAutospacing="0" w:line="400" w:lineRule="exact"/>
        <w:ind w:left="0" w:right="0" w:firstLine="646" w:firstLineChars="202"/>
        <w:jc w:val="left"/>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“实质性要求”是指招标文件中已经指明不满足则投标无效的条款，或者不能负偏离的条款，或者采购需求中带“▲”的条款。</w:t>
      </w:r>
    </w:p>
    <w:p w14:paraId="6B657A62">
      <w:pPr>
        <w:keepNext w:val="0"/>
        <w:keepLines w:val="0"/>
        <w:widowControl w:val="0"/>
        <w:numPr>
          <w:ilvl w:val="0"/>
          <w:numId w:val="1"/>
        </w:numPr>
        <w:suppressLineNumbers w:val="0"/>
        <w:spacing w:before="0" w:beforeAutospacing="0" w:after="0" w:afterAutospacing="0" w:line="400" w:lineRule="exact"/>
        <w:ind w:left="0" w:right="0" w:firstLine="646" w:firstLineChars="202"/>
        <w:jc w:val="left"/>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重要评价参数在参数文件中“■”标注。。</w:t>
      </w:r>
    </w:p>
    <w:p w14:paraId="4A094F85">
      <w:pPr>
        <w:keepNext w:val="0"/>
        <w:keepLines w:val="0"/>
        <w:widowControl w:val="0"/>
        <w:suppressLineNumbers w:val="0"/>
        <w:spacing w:before="0" w:beforeAutospacing="0" w:after="0" w:afterAutospacing="0" w:line="400" w:lineRule="exact"/>
        <w:ind w:left="0" w:right="0" w:firstLine="646" w:firstLineChars="202"/>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4.采购需求中出现的品牌、型号或者生产厂家仅起参考作用，不属于指定品牌、型号或者生产厂家的情形。投标人可参照或者选用其他相当的品牌、型号或者生产厂家替代。</w:t>
      </w:r>
    </w:p>
    <w:p w14:paraId="51FCF0AE">
      <w:pPr>
        <w:keepNext w:val="0"/>
        <w:keepLines w:val="0"/>
        <w:widowControl w:val="0"/>
        <w:suppressLineNumbers w:val="0"/>
        <w:spacing w:before="0" w:beforeAutospacing="0" w:after="0" w:afterAutospacing="0" w:line="400" w:lineRule="exact"/>
        <w:ind w:left="0" w:right="0" w:firstLine="646" w:firstLineChars="202"/>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5.投标人应根据自身实际情况如实响应招标文件，对招标文件提出的要求和条件作出明确响应，</w:t>
      </w:r>
      <w:r>
        <w:rPr>
          <w:rFonts w:hint="eastAsia" w:ascii="仿宋" w:hAnsi="仿宋" w:eastAsia="仿宋" w:cs="仿宋"/>
          <w:b/>
          <w:bCs/>
          <w:kern w:val="2"/>
          <w:sz w:val="32"/>
          <w:szCs w:val="32"/>
          <w:lang w:val="en-US" w:eastAsia="zh-CN" w:bidi="ar"/>
        </w:rPr>
        <w:t>否则将作无效响应处理</w:t>
      </w:r>
      <w:r>
        <w:rPr>
          <w:rFonts w:hint="eastAsia" w:ascii="仿宋" w:hAnsi="仿宋" w:eastAsia="仿宋" w:cs="仿宋"/>
          <w:kern w:val="2"/>
          <w:sz w:val="32"/>
          <w:szCs w:val="32"/>
          <w:lang w:val="en-US" w:eastAsia="zh-CN" w:bidi="ar"/>
        </w:rPr>
        <w:t>。对于重要技术条款或技术参数应当在投标文件中提供技术支持资料，技术支持资料以招标文件中规定的形式为准，</w:t>
      </w:r>
      <w:r>
        <w:rPr>
          <w:rFonts w:hint="eastAsia" w:ascii="仿宋" w:hAnsi="仿宋" w:eastAsia="仿宋" w:cs="仿宋"/>
          <w:b/>
          <w:bCs/>
          <w:kern w:val="2"/>
          <w:sz w:val="32"/>
          <w:szCs w:val="32"/>
          <w:lang w:val="en-US" w:eastAsia="zh-CN" w:bidi="ar"/>
        </w:rPr>
        <w:t>否则将视为无效技术支持资料</w:t>
      </w:r>
      <w:r>
        <w:rPr>
          <w:rFonts w:hint="eastAsia" w:ascii="仿宋" w:hAnsi="仿宋" w:eastAsia="仿宋" w:cs="仿宋"/>
          <w:kern w:val="2"/>
          <w:sz w:val="32"/>
          <w:szCs w:val="32"/>
          <w:lang w:val="en-US" w:eastAsia="zh-CN" w:bidi="ar"/>
        </w:rPr>
        <w:t>。</w:t>
      </w:r>
    </w:p>
    <w:p w14:paraId="226BD73A">
      <w:pPr>
        <w:keepNext w:val="0"/>
        <w:keepLines w:val="0"/>
        <w:widowControl w:val="0"/>
        <w:suppressLineNumbers w:val="0"/>
        <w:spacing w:before="0" w:beforeAutospacing="0" w:after="0" w:afterAutospacing="0" w:line="400" w:lineRule="exact"/>
        <w:ind w:left="0" w:right="0" w:firstLine="470" w:firstLineChars="147"/>
        <w:jc w:val="left"/>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6.投标人必须自行为其投标产品侵犯他人的知识产权或者专利成果的行为承担相应法律责任。</w:t>
      </w:r>
    </w:p>
    <w:p w14:paraId="1F85C6FF">
      <w:pPr>
        <w:keepNext w:val="0"/>
        <w:keepLines w:val="0"/>
        <w:widowControl w:val="0"/>
        <w:suppressLineNumbers w:val="0"/>
        <w:spacing w:before="0" w:beforeAutospacing="0" w:after="0" w:afterAutospacing="0" w:line="400" w:lineRule="exact"/>
        <w:ind w:left="0" w:right="0" w:firstLine="470" w:firstLineChars="147"/>
        <w:jc w:val="left"/>
        <w:rPr>
          <w:rFonts w:hint="eastAsia" w:ascii="仿宋" w:hAnsi="仿宋" w:eastAsia="仿宋" w:cs="仿宋"/>
          <w:kern w:val="2"/>
          <w:sz w:val="32"/>
          <w:szCs w:val="32"/>
          <w:lang w:val="en-US" w:eastAsia="zh-CN" w:bidi="ar"/>
        </w:rPr>
      </w:pPr>
    </w:p>
    <w:p w14:paraId="2D08495E">
      <w:pPr>
        <w:pStyle w:val="20"/>
        <w:numPr>
          <w:ilvl w:val="0"/>
          <w:numId w:val="2"/>
        </w:numPr>
        <w:spacing w:line="360" w:lineRule="auto"/>
        <w:ind w:firstLineChars="0"/>
        <w:jc w:val="left"/>
        <w:rPr>
          <w:rFonts w:hint="eastAsia" w:ascii="仿宋" w:hAnsi="仿宋" w:eastAsia="仿宋" w:cs="仿宋"/>
          <w:b/>
          <w:sz w:val="32"/>
          <w:szCs w:val="32"/>
        </w:rPr>
      </w:pPr>
      <w:r>
        <w:rPr>
          <w:rFonts w:hint="eastAsia" w:ascii="仿宋" w:hAnsi="仿宋" w:eastAsia="仿宋" w:cs="仿宋"/>
          <w:b/>
          <w:sz w:val="32"/>
          <w:szCs w:val="32"/>
        </w:rPr>
        <w:t>供应商资格要求：</w:t>
      </w:r>
    </w:p>
    <w:p w14:paraId="39220C26">
      <w:pPr>
        <w:pStyle w:val="20"/>
        <w:numPr>
          <w:ilvl w:val="0"/>
          <w:numId w:val="3"/>
        </w:numPr>
        <w:spacing w:line="360" w:lineRule="auto"/>
        <w:ind w:firstLineChars="0"/>
        <w:jc w:val="left"/>
        <w:rPr>
          <w:rFonts w:hint="eastAsia" w:ascii="仿宋" w:hAnsi="仿宋" w:eastAsia="仿宋" w:cs="仿宋"/>
          <w:sz w:val="32"/>
          <w:szCs w:val="32"/>
        </w:rPr>
      </w:pPr>
      <w:r>
        <w:rPr>
          <w:rFonts w:hint="eastAsia" w:ascii="仿宋" w:hAnsi="仿宋" w:eastAsia="仿宋" w:cs="仿宋"/>
          <w:sz w:val="32"/>
          <w:szCs w:val="32"/>
        </w:rPr>
        <w:t>符合《中华人民共和国政府采购法》第二十二条规定的供应商资格条件。</w:t>
      </w:r>
    </w:p>
    <w:p w14:paraId="3ABD2357">
      <w:pPr>
        <w:pStyle w:val="20"/>
        <w:numPr>
          <w:ilvl w:val="0"/>
          <w:numId w:val="3"/>
        </w:numPr>
        <w:spacing w:line="360" w:lineRule="auto"/>
        <w:ind w:firstLineChars="0"/>
        <w:jc w:val="left"/>
        <w:rPr>
          <w:rFonts w:hint="eastAsia" w:ascii="仿宋" w:hAnsi="仿宋" w:eastAsia="仿宋" w:cs="仿宋"/>
          <w:sz w:val="32"/>
          <w:szCs w:val="32"/>
        </w:rPr>
      </w:pPr>
      <w:r>
        <w:rPr>
          <w:rFonts w:hint="eastAsia" w:ascii="仿宋" w:hAnsi="仿宋" w:eastAsia="仿宋" w:cs="仿宋"/>
          <w:sz w:val="32"/>
          <w:szCs w:val="32"/>
        </w:rPr>
        <w:t>国内注册（指按国家有关规定要求注册的），具有提供本次招标采购货物及服务能力，具备法人资格的生产厂家或供应商。</w:t>
      </w:r>
    </w:p>
    <w:p w14:paraId="1FC5D011">
      <w:pPr>
        <w:pStyle w:val="20"/>
        <w:numPr>
          <w:ilvl w:val="0"/>
          <w:numId w:val="3"/>
        </w:numPr>
        <w:spacing w:line="360" w:lineRule="auto"/>
        <w:ind w:firstLineChars="0"/>
        <w:jc w:val="left"/>
        <w:rPr>
          <w:rFonts w:hint="eastAsia" w:ascii="仿宋" w:hAnsi="仿宋" w:eastAsia="仿宋" w:cs="仿宋"/>
          <w:sz w:val="32"/>
          <w:szCs w:val="32"/>
        </w:rPr>
      </w:pPr>
      <w:r>
        <w:rPr>
          <w:rFonts w:hint="eastAsia" w:ascii="仿宋" w:hAnsi="仿宋" w:eastAsia="仿宋" w:cs="仿宋"/>
          <w:sz w:val="32"/>
          <w:szCs w:val="32"/>
        </w:rPr>
        <w:t>对在“信用中国”网站(www.creditchina.gov.cn) 、中国政府采购网(www.ccgp.gov.cn)被列入失信被执行人、重大税收违法案件当事人名单、政府采购严重违法失信行为记录名单、广西壮族自治区江滨医院失信行为“ 黑名单 ”及其他不符合《中华人民共和国政府采购法》第二十二条规定条件的供应商，不得参与采购活动。</w:t>
      </w:r>
    </w:p>
    <w:p w14:paraId="15BF2C98">
      <w:pPr>
        <w:pStyle w:val="20"/>
        <w:numPr>
          <w:ilvl w:val="0"/>
          <w:numId w:val="3"/>
        </w:numPr>
        <w:spacing w:line="360" w:lineRule="auto"/>
        <w:ind w:firstLineChars="0"/>
        <w:jc w:val="left"/>
        <w:rPr>
          <w:rFonts w:hint="eastAsia" w:ascii="仿宋" w:hAnsi="仿宋" w:eastAsia="仿宋" w:cs="仿宋"/>
          <w:sz w:val="32"/>
          <w:szCs w:val="32"/>
        </w:rPr>
      </w:pPr>
      <w:r>
        <w:rPr>
          <w:rFonts w:hint="eastAsia" w:ascii="仿宋" w:hAnsi="仿宋" w:eastAsia="仿宋" w:cs="仿宋"/>
          <w:sz w:val="32"/>
          <w:szCs w:val="32"/>
        </w:rPr>
        <w:t>供应商有效的《营业执照》复印件加盖公章。</w:t>
      </w:r>
    </w:p>
    <w:p w14:paraId="3C09BA00">
      <w:pPr>
        <w:pStyle w:val="20"/>
        <w:numPr>
          <w:ilvl w:val="0"/>
          <w:numId w:val="3"/>
        </w:numPr>
        <w:spacing w:line="360" w:lineRule="auto"/>
        <w:ind w:firstLineChars="0"/>
        <w:jc w:val="left"/>
        <w:rPr>
          <w:rFonts w:hint="eastAsia" w:ascii="仿宋" w:hAnsi="仿宋" w:eastAsia="仿宋" w:cs="仿宋"/>
          <w:sz w:val="32"/>
          <w:szCs w:val="32"/>
        </w:rPr>
      </w:pPr>
      <w:r>
        <w:rPr>
          <w:rStyle w:val="21"/>
          <w:rFonts w:hint="eastAsia" w:ascii="仿宋" w:hAnsi="仿宋" w:eastAsia="仿宋" w:cs="仿宋"/>
          <w:bCs/>
          <w:sz w:val="32"/>
          <w:szCs w:val="32"/>
        </w:rPr>
        <w:t>具有履行合同所必需的设备和专业技术能力。</w:t>
      </w:r>
    </w:p>
    <w:p w14:paraId="161A90FB">
      <w:pPr>
        <w:pStyle w:val="20"/>
        <w:numPr>
          <w:ilvl w:val="0"/>
          <w:numId w:val="3"/>
        </w:numPr>
        <w:spacing w:line="360" w:lineRule="auto"/>
        <w:ind w:firstLineChars="0"/>
        <w:jc w:val="left"/>
        <w:rPr>
          <w:rFonts w:hint="eastAsia" w:ascii="仿宋" w:hAnsi="仿宋" w:eastAsia="仿宋" w:cs="仿宋"/>
          <w:sz w:val="32"/>
          <w:szCs w:val="32"/>
        </w:rPr>
      </w:pPr>
      <w:r>
        <w:rPr>
          <w:rFonts w:hint="eastAsia" w:ascii="仿宋" w:hAnsi="仿宋" w:eastAsia="仿宋" w:cs="仿宋"/>
          <w:sz w:val="32"/>
          <w:szCs w:val="32"/>
        </w:rPr>
        <w:t>近三年内经营活动中没有重大违法、违规记录和不良信用记录的企业。</w:t>
      </w:r>
    </w:p>
    <w:p w14:paraId="06CE1171">
      <w:pPr>
        <w:pStyle w:val="20"/>
        <w:numPr>
          <w:ilvl w:val="0"/>
          <w:numId w:val="3"/>
        </w:numPr>
        <w:spacing w:line="360" w:lineRule="auto"/>
        <w:ind w:firstLineChars="0"/>
        <w:jc w:val="left"/>
        <w:rPr>
          <w:rFonts w:hint="eastAsia" w:ascii="仿宋" w:hAnsi="仿宋" w:eastAsia="仿宋" w:cs="仿宋"/>
          <w:sz w:val="32"/>
          <w:szCs w:val="32"/>
        </w:rPr>
      </w:pPr>
      <w:r>
        <w:rPr>
          <w:rFonts w:hint="eastAsia" w:ascii="仿宋" w:hAnsi="仿宋" w:eastAsia="仿宋" w:cs="仿宋"/>
          <w:sz w:val="32"/>
          <w:szCs w:val="32"/>
        </w:rPr>
        <w:t>符合相关法律、法规规定的其他要求。</w:t>
      </w:r>
    </w:p>
    <w:p w14:paraId="20AC4627">
      <w:pPr>
        <w:pStyle w:val="20"/>
        <w:numPr>
          <w:ilvl w:val="0"/>
          <w:numId w:val="3"/>
        </w:numPr>
        <w:spacing w:line="360" w:lineRule="auto"/>
        <w:ind w:firstLineChars="0"/>
        <w:jc w:val="left"/>
        <w:rPr>
          <w:rFonts w:hint="eastAsia" w:ascii="仿宋" w:hAnsi="仿宋" w:eastAsia="仿宋" w:cs="仿宋"/>
          <w:sz w:val="32"/>
          <w:szCs w:val="32"/>
        </w:rPr>
      </w:pPr>
      <w:r>
        <w:rPr>
          <w:rFonts w:hint="eastAsia" w:ascii="仿宋" w:hAnsi="仿宋" w:eastAsia="仿宋" w:cs="仿宋"/>
          <w:sz w:val="32"/>
          <w:szCs w:val="32"/>
        </w:rPr>
        <w:t>本项目不接受联合体。</w:t>
      </w:r>
    </w:p>
    <w:p w14:paraId="536100AC">
      <w:pPr>
        <w:pStyle w:val="3"/>
        <w:keepNext w:val="0"/>
        <w:keepLines w:val="0"/>
        <w:pageBreakBefore w:val="0"/>
        <w:widowControl w:val="0"/>
        <w:wordWrap/>
        <w:topLinePunct w:val="0"/>
        <w:autoSpaceDE/>
        <w:autoSpaceDN/>
        <w:bidi w:val="0"/>
        <w:adjustRightInd/>
        <w:spacing w:line="240" w:lineRule="auto"/>
        <w:jc w:val="left"/>
        <w:textAlignment w:val="auto"/>
        <w:rPr>
          <w:rFonts w:hint="eastAsia" w:asciiTheme="minorEastAsia" w:hAnsiTheme="minorEastAsia" w:eastAsiaTheme="minorEastAsia" w:cstheme="minorEastAsia"/>
          <w:b/>
          <w:bCs/>
          <w:color w:val="000000" w:themeColor="text1"/>
          <w:sz w:val="30"/>
          <w:szCs w:val="30"/>
          <w:lang w:eastAsia="zh-CN"/>
          <w14:textFill>
            <w14:solidFill>
              <w14:schemeClr w14:val="tx1"/>
            </w14:solidFill>
          </w14:textFill>
        </w:rPr>
      </w:pPr>
      <w:r>
        <w:rPr>
          <w:rFonts w:hint="eastAsia" w:asciiTheme="minorEastAsia" w:hAnsiTheme="minorEastAsia" w:cstheme="minorEastAsia"/>
          <w:b/>
          <w:bCs/>
          <w:color w:val="000000" w:themeColor="text1"/>
          <w:sz w:val="30"/>
          <w:szCs w:val="30"/>
          <w:lang w:eastAsia="zh-CN"/>
          <w14:textFill>
            <w14:solidFill>
              <w14:schemeClr w14:val="tx1"/>
            </w14:solidFill>
          </w14:textFill>
        </w:rPr>
        <w:t>二、服务需求</w:t>
      </w:r>
    </w:p>
    <w:tbl>
      <w:tblPr>
        <w:tblStyle w:val="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63"/>
        <w:gridCol w:w="963"/>
        <w:gridCol w:w="963"/>
        <w:gridCol w:w="5633"/>
      </w:tblGrid>
      <w:tr w14:paraId="1E02A7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5000" w:type="pct"/>
            <w:gridSpan w:val="4"/>
            <w:tcBorders>
              <w:top w:val="single" w:color="auto" w:sz="4" w:space="0"/>
              <w:left w:val="single" w:color="auto" w:sz="4" w:space="0"/>
              <w:bottom w:val="single" w:color="auto" w:sz="4" w:space="0"/>
              <w:right w:val="single" w:color="auto" w:sz="4" w:space="0"/>
            </w:tcBorders>
          </w:tcPr>
          <w:p w14:paraId="487B12AE">
            <w:pPr>
              <w:pStyle w:val="22"/>
              <w:spacing w:line="420" w:lineRule="exact"/>
              <w:rPr>
                <w:rFonts w:hint="eastAsia" w:ascii="仿宋" w:hAnsi="仿宋" w:eastAsia="仿宋" w:cs="仿宋"/>
                <w:kern w:val="2"/>
                <w:sz w:val="32"/>
                <w:szCs w:val="32"/>
              </w:rPr>
            </w:pPr>
            <w:r>
              <w:rPr>
                <w:rFonts w:hint="eastAsia" w:ascii="仿宋" w:hAnsi="仿宋" w:eastAsia="仿宋" w:cs="仿宋"/>
                <w:b/>
                <w:sz w:val="32"/>
                <w:szCs w:val="32"/>
              </w:rPr>
              <w:t>一、项目要求及技术需求</w:t>
            </w:r>
          </w:p>
        </w:tc>
      </w:tr>
      <w:tr w14:paraId="01CEBE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384" w:type="pct"/>
            <w:tcBorders>
              <w:top w:val="single" w:color="auto" w:sz="4" w:space="0"/>
              <w:left w:val="single" w:color="auto" w:sz="4" w:space="0"/>
              <w:bottom w:val="single" w:color="auto" w:sz="4" w:space="0"/>
              <w:right w:val="single" w:color="auto" w:sz="4" w:space="0"/>
            </w:tcBorders>
            <w:vAlign w:val="center"/>
          </w:tcPr>
          <w:p w14:paraId="07C9BDC1">
            <w:pPr>
              <w:pStyle w:val="22"/>
              <w:spacing w:line="420" w:lineRule="exact"/>
              <w:jc w:val="center"/>
              <w:rPr>
                <w:rFonts w:hint="eastAsia" w:ascii="仿宋" w:hAnsi="仿宋" w:eastAsia="仿宋" w:cs="仿宋"/>
                <w:b/>
                <w:kern w:val="2"/>
                <w:sz w:val="32"/>
                <w:szCs w:val="32"/>
              </w:rPr>
            </w:pPr>
            <w:r>
              <w:rPr>
                <w:rFonts w:hint="eastAsia" w:ascii="仿宋" w:hAnsi="仿宋" w:eastAsia="仿宋" w:cs="仿宋"/>
                <w:b/>
                <w:sz w:val="32"/>
                <w:szCs w:val="32"/>
              </w:rPr>
              <w:t>项号</w:t>
            </w:r>
          </w:p>
        </w:tc>
        <w:tc>
          <w:tcPr>
            <w:tcW w:w="688" w:type="pct"/>
            <w:tcBorders>
              <w:top w:val="single" w:color="auto" w:sz="4" w:space="0"/>
              <w:left w:val="single" w:color="auto" w:sz="4" w:space="0"/>
              <w:bottom w:val="single" w:color="auto" w:sz="4" w:space="0"/>
              <w:right w:val="single" w:color="auto" w:sz="4" w:space="0"/>
            </w:tcBorders>
            <w:vAlign w:val="center"/>
          </w:tcPr>
          <w:p w14:paraId="0AB10156">
            <w:pPr>
              <w:pStyle w:val="22"/>
              <w:spacing w:line="420" w:lineRule="exact"/>
              <w:jc w:val="center"/>
              <w:rPr>
                <w:rFonts w:hint="eastAsia" w:ascii="仿宋" w:hAnsi="仿宋" w:eastAsia="仿宋" w:cs="仿宋"/>
                <w:b/>
                <w:kern w:val="2"/>
                <w:sz w:val="32"/>
                <w:szCs w:val="32"/>
              </w:rPr>
            </w:pPr>
            <w:r>
              <w:rPr>
                <w:rFonts w:hint="eastAsia" w:ascii="仿宋" w:hAnsi="仿宋" w:eastAsia="仿宋" w:cs="仿宋"/>
                <w:b/>
                <w:sz w:val="32"/>
                <w:szCs w:val="32"/>
              </w:rPr>
              <w:t>服务名称</w:t>
            </w:r>
          </w:p>
        </w:tc>
        <w:tc>
          <w:tcPr>
            <w:tcW w:w="463" w:type="pct"/>
            <w:tcBorders>
              <w:top w:val="single" w:color="auto" w:sz="4" w:space="0"/>
              <w:left w:val="single" w:color="auto" w:sz="4" w:space="0"/>
              <w:bottom w:val="single" w:color="auto" w:sz="4" w:space="0"/>
              <w:right w:val="single" w:color="auto" w:sz="4" w:space="0"/>
            </w:tcBorders>
            <w:vAlign w:val="center"/>
          </w:tcPr>
          <w:p w14:paraId="5FA31522">
            <w:pPr>
              <w:pStyle w:val="22"/>
              <w:spacing w:line="420" w:lineRule="exact"/>
              <w:jc w:val="center"/>
              <w:rPr>
                <w:rFonts w:hint="eastAsia" w:ascii="仿宋" w:hAnsi="仿宋" w:eastAsia="仿宋" w:cs="仿宋"/>
                <w:b/>
                <w:kern w:val="2"/>
                <w:sz w:val="32"/>
                <w:szCs w:val="32"/>
              </w:rPr>
            </w:pPr>
            <w:r>
              <w:rPr>
                <w:rFonts w:hint="eastAsia" w:ascii="仿宋" w:hAnsi="仿宋" w:eastAsia="仿宋" w:cs="仿宋"/>
                <w:b/>
                <w:sz w:val="32"/>
                <w:szCs w:val="32"/>
              </w:rPr>
              <w:t>数量</w:t>
            </w:r>
          </w:p>
        </w:tc>
        <w:tc>
          <w:tcPr>
            <w:tcW w:w="3463" w:type="pct"/>
            <w:tcBorders>
              <w:top w:val="single" w:color="auto" w:sz="4" w:space="0"/>
              <w:left w:val="single" w:color="auto" w:sz="4" w:space="0"/>
              <w:bottom w:val="single" w:color="auto" w:sz="4" w:space="0"/>
              <w:right w:val="single" w:color="auto" w:sz="4" w:space="0"/>
            </w:tcBorders>
            <w:vAlign w:val="center"/>
          </w:tcPr>
          <w:p w14:paraId="02BD3560">
            <w:pPr>
              <w:pStyle w:val="22"/>
              <w:spacing w:line="420" w:lineRule="exact"/>
              <w:jc w:val="center"/>
              <w:rPr>
                <w:rFonts w:hint="eastAsia" w:ascii="仿宋" w:hAnsi="仿宋" w:eastAsia="仿宋" w:cs="仿宋"/>
                <w:b/>
                <w:kern w:val="2"/>
                <w:sz w:val="32"/>
                <w:szCs w:val="32"/>
              </w:rPr>
            </w:pPr>
            <w:r>
              <w:rPr>
                <w:rFonts w:hint="eastAsia" w:ascii="仿宋" w:hAnsi="仿宋" w:eastAsia="仿宋" w:cs="仿宋"/>
                <w:b/>
                <w:sz w:val="32"/>
                <w:szCs w:val="32"/>
              </w:rPr>
              <w:t>技术（服务）要求</w:t>
            </w:r>
          </w:p>
        </w:tc>
      </w:tr>
      <w:tr w14:paraId="498F2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384" w:type="pct"/>
            <w:tcBorders>
              <w:top w:val="single" w:color="auto" w:sz="4" w:space="0"/>
              <w:left w:val="single" w:color="auto" w:sz="4" w:space="0"/>
              <w:bottom w:val="single" w:color="auto" w:sz="4" w:space="0"/>
              <w:right w:val="single" w:color="auto" w:sz="4" w:space="0"/>
            </w:tcBorders>
            <w:vAlign w:val="center"/>
          </w:tcPr>
          <w:p w14:paraId="6AC6F154">
            <w:pPr>
              <w:widowControl/>
              <w:spacing w:line="420" w:lineRule="exact"/>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w:t>
            </w:r>
          </w:p>
        </w:tc>
        <w:tc>
          <w:tcPr>
            <w:tcW w:w="688" w:type="pct"/>
            <w:tcBorders>
              <w:top w:val="single" w:color="auto" w:sz="4" w:space="0"/>
              <w:left w:val="single" w:color="auto" w:sz="4" w:space="0"/>
              <w:bottom w:val="single" w:color="auto" w:sz="4" w:space="0"/>
              <w:right w:val="single" w:color="auto" w:sz="4" w:space="0"/>
            </w:tcBorders>
            <w:vAlign w:val="center"/>
          </w:tcPr>
          <w:p w14:paraId="5A4E1C3B">
            <w:pPr>
              <w:jc w:val="center"/>
              <w:rPr>
                <w:rFonts w:hint="eastAsia" w:ascii="仿宋" w:hAnsi="仿宋" w:eastAsia="仿宋" w:cs="仿宋"/>
                <w:sz w:val="32"/>
                <w:szCs w:val="32"/>
              </w:rPr>
            </w:pPr>
            <w:r>
              <w:rPr>
                <w:rFonts w:hint="eastAsia" w:ascii="仿宋" w:hAnsi="仿宋" w:eastAsia="仿宋" w:cs="仿宋"/>
                <w:sz w:val="32"/>
                <w:szCs w:val="32"/>
              </w:rPr>
              <w:t>病媒生物消杀服务</w:t>
            </w:r>
          </w:p>
        </w:tc>
        <w:tc>
          <w:tcPr>
            <w:tcW w:w="463" w:type="pct"/>
            <w:tcBorders>
              <w:top w:val="single" w:color="auto" w:sz="4" w:space="0"/>
              <w:left w:val="single" w:color="auto" w:sz="4" w:space="0"/>
              <w:bottom w:val="single" w:color="auto" w:sz="4" w:space="0"/>
              <w:right w:val="single" w:color="auto" w:sz="4" w:space="0"/>
            </w:tcBorders>
            <w:vAlign w:val="center"/>
          </w:tcPr>
          <w:p w14:paraId="221F0D93">
            <w:pPr>
              <w:jc w:val="center"/>
              <w:rPr>
                <w:rFonts w:hint="eastAsia" w:ascii="仿宋" w:hAnsi="仿宋" w:eastAsia="仿宋" w:cs="仿宋"/>
                <w:sz w:val="32"/>
                <w:szCs w:val="32"/>
              </w:rPr>
            </w:pPr>
            <w:r>
              <w:rPr>
                <w:rFonts w:hint="eastAsia" w:ascii="仿宋" w:hAnsi="仿宋" w:eastAsia="仿宋" w:cs="仿宋"/>
                <w:sz w:val="32"/>
                <w:szCs w:val="32"/>
              </w:rPr>
              <w:t>1项</w:t>
            </w:r>
          </w:p>
        </w:tc>
        <w:tc>
          <w:tcPr>
            <w:tcW w:w="3463" w:type="pct"/>
            <w:tcBorders>
              <w:top w:val="single" w:color="auto" w:sz="4" w:space="0"/>
              <w:left w:val="single" w:color="auto" w:sz="4" w:space="0"/>
              <w:bottom w:val="single" w:color="auto" w:sz="4" w:space="0"/>
              <w:right w:val="single" w:color="auto" w:sz="4" w:space="0"/>
            </w:tcBorders>
            <w:vAlign w:val="center"/>
          </w:tcPr>
          <w:p w14:paraId="68A070D7">
            <w:pPr>
              <w:spacing w:line="360" w:lineRule="auto"/>
              <w:jc w:val="left"/>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项目</w:t>
            </w:r>
            <w:r>
              <w:rPr>
                <w:rFonts w:hint="eastAsia" w:ascii="仿宋" w:hAnsi="仿宋" w:eastAsia="仿宋" w:cs="仿宋"/>
                <w:sz w:val="32"/>
                <w:szCs w:val="32"/>
              </w:rPr>
              <w:t>基本概况</w:t>
            </w:r>
          </w:p>
          <w:p w14:paraId="5100ACE4">
            <w:pPr>
              <w:spacing w:line="360" w:lineRule="auto"/>
              <w:jc w:val="left"/>
              <w:rPr>
                <w:rFonts w:hint="eastAsia" w:ascii="仿宋" w:hAnsi="仿宋" w:eastAsia="仿宋" w:cs="仿宋"/>
                <w:sz w:val="32"/>
                <w:szCs w:val="32"/>
              </w:rPr>
            </w:pPr>
            <w:r>
              <w:rPr>
                <w:rFonts w:hint="eastAsia" w:ascii="仿宋" w:hAnsi="仿宋" w:eastAsia="仿宋" w:cs="仿宋"/>
                <w:sz w:val="32"/>
                <w:szCs w:val="32"/>
              </w:rPr>
              <w:t xml:space="preserve"> 医院占地面积</w:t>
            </w:r>
            <w:r>
              <w:rPr>
                <w:rFonts w:hint="eastAsia" w:ascii="仿宋" w:hAnsi="仿宋" w:eastAsia="仿宋" w:cs="仿宋"/>
                <w:sz w:val="32"/>
                <w:szCs w:val="32"/>
                <w:lang w:eastAsia="zh-CN"/>
              </w:rPr>
              <w:t>约</w:t>
            </w: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6</w:t>
            </w:r>
            <w:r>
              <w:rPr>
                <w:rFonts w:hint="eastAsia" w:ascii="仿宋" w:hAnsi="仿宋" w:eastAsia="仿宋" w:cs="仿宋"/>
                <w:sz w:val="32"/>
                <w:szCs w:val="32"/>
                <w:lang w:eastAsia="zh-CN"/>
              </w:rPr>
              <w:t>万</w:t>
            </w:r>
            <w:r>
              <w:rPr>
                <w:rFonts w:hint="eastAsia" w:ascii="仿宋" w:hAnsi="仿宋" w:eastAsia="仿宋" w:cs="仿宋"/>
                <w:sz w:val="32"/>
                <w:szCs w:val="32"/>
              </w:rPr>
              <w:t>平方米，业务用房建筑面积</w:t>
            </w:r>
            <w:r>
              <w:rPr>
                <w:rFonts w:hint="eastAsia" w:ascii="仿宋" w:hAnsi="仿宋" w:eastAsia="仿宋" w:cs="仿宋"/>
                <w:sz w:val="32"/>
                <w:szCs w:val="32"/>
                <w:lang w:eastAsia="zh-CN"/>
              </w:rPr>
              <w:t>约</w:t>
            </w:r>
            <w:r>
              <w:rPr>
                <w:rFonts w:hint="eastAsia" w:ascii="仿宋" w:hAnsi="仿宋" w:eastAsia="仿宋" w:cs="仿宋"/>
                <w:color w:val="FF0000"/>
                <w:sz w:val="32"/>
                <w:szCs w:val="32"/>
                <w:lang w:val="en-US" w:eastAsia="zh-CN"/>
              </w:rPr>
              <w:t>14</w:t>
            </w:r>
            <w:r>
              <w:rPr>
                <w:rFonts w:hint="eastAsia" w:ascii="仿宋" w:hAnsi="仿宋" w:eastAsia="仿宋" w:cs="仿宋"/>
                <w:color w:val="FF0000"/>
                <w:sz w:val="32"/>
                <w:szCs w:val="32"/>
                <w:lang w:eastAsia="zh-CN"/>
              </w:rPr>
              <w:t>万</w:t>
            </w:r>
            <w:r>
              <w:rPr>
                <w:rFonts w:hint="eastAsia" w:ascii="仿宋" w:hAnsi="仿宋" w:eastAsia="仿宋" w:cs="仿宋"/>
                <w:color w:val="FF0000"/>
                <w:sz w:val="32"/>
                <w:szCs w:val="32"/>
              </w:rPr>
              <w:t>平方米</w:t>
            </w:r>
            <w:r>
              <w:rPr>
                <w:rFonts w:hint="eastAsia" w:ascii="仿宋" w:hAnsi="仿宋" w:eastAsia="仿宋" w:cs="仿宋"/>
                <w:sz w:val="32"/>
                <w:szCs w:val="32"/>
              </w:rPr>
              <w:t>。院内主要环境及建筑布局有</w:t>
            </w:r>
            <w:r>
              <w:rPr>
                <w:rFonts w:hint="eastAsia" w:ascii="仿宋" w:hAnsi="仿宋" w:eastAsia="仿宋" w:cs="仿宋"/>
                <w:color w:val="FF0000"/>
                <w:sz w:val="32"/>
                <w:szCs w:val="32"/>
                <w:lang w:eastAsia="zh-CN"/>
              </w:rPr>
              <w:t>老年医学中心大楼</w:t>
            </w:r>
            <w:r>
              <w:rPr>
                <w:rFonts w:hint="eastAsia" w:ascii="仿宋" w:hAnsi="仿宋" w:eastAsia="仿宋" w:cs="仿宋"/>
                <w:sz w:val="32"/>
                <w:szCs w:val="32"/>
                <w:lang w:eastAsia="zh-CN"/>
              </w:rPr>
              <w:t>、</w:t>
            </w:r>
            <w:r>
              <w:rPr>
                <w:rFonts w:hint="eastAsia" w:ascii="仿宋" w:hAnsi="仿宋" w:eastAsia="仿宋" w:cs="仿宋"/>
                <w:sz w:val="32"/>
                <w:szCs w:val="32"/>
              </w:rPr>
              <w:t>门诊大楼、14层住院大楼、神经内科楼、大医康复楼、大爱康复楼、放射科楼、体检中心大楼、办公楼、职工食堂、营养食堂、后勤服务楼、高压氧楼、供应室、教学楼、设备楼、停车场、垃圾中转站、临时垃圾堆放处以及各类绿植景观绿化带和预留地等。</w:t>
            </w:r>
          </w:p>
          <w:p w14:paraId="69C851A6">
            <w:pPr>
              <w:numPr>
                <w:ilvl w:val="0"/>
                <w:numId w:val="4"/>
              </w:numPr>
              <w:spacing w:line="360" w:lineRule="auto"/>
              <w:jc w:val="left"/>
              <w:rPr>
                <w:rFonts w:hint="eastAsia" w:ascii="仿宋" w:hAnsi="仿宋" w:eastAsia="仿宋" w:cs="仿宋"/>
                <w:sz w:val="32"/>
                <w:szCs w:val="32"/>
              </w:rPr>
            </w:pPr>
            <w:r>
              <w:rPr>
                <w:rFonts w:hint="eastAsia" w:ascii="仿宋" w:hAnsi="仿宋" w:eastAsia="仿宋" w:cs="仿宋"/>
                <w:sz w:val="32"/>
                <w:szCs w:val="32"/>
              </w:rPr>
              <w:t>服务</w:t>
            </w:r>
            <w:r>
              <w:rPr>
                <w:rFonts w:hint="eastAsia" w:ascii="仿宋" w:hAnsi="仿宋" w:eastAsia="仿宋" w:cs="仿宋"/>
                <w:sz w:val="32"/>
                <w:szCs w:val="32"/>
                <w:lang w:eastAsia="zh-CN"/>
              </w:rPr>
              <w:t>范围和</w:t>
            </w:r>
            <w:r>
              <w:rPr>
                <w:rFonts w:hint="eastAsia" w:ascii="仿宋" w:hAnsi="仿宋" w:eastAsia="仿宋" w:cs="仿宋"/>
                <w:sz w:val="32"/>
                <w:szCs w:val="32"/>
              </w:rPr>
              <w:t>内容：</w:t>
            </w:r>
          </w:p>
          <w:p w14:paraId="2D173C3A">
            <w:pPr>
              <w:numPr>
                <w:ilvl w:val="0"/>
                <w:numId w:val="0"/>
              </w:numPr>
              <w:spacing w:line="360" w:lineRule="auto"/>
              <w:jc w:val="left"/>
              <w:rPr>
                <w:rFonts w:hint="eastAsia" w:ascii="仿宋" w:hAnsi="仿宋" w:eastAsia="仿宋" w:cs="仿宋"/>
                <w:sz w:val="32"/>
                <w:szCs w:val="32"/>
              </w:rPr>
            </w:pPr>
            <w:r>
              <w:rPr>
                <w:rFonts w:hint="eastAsia" w:ascii="仿宋" w:hAnsi="仿宋" w:eastAsia="仿宋" w:cs="仿宋"/>
                <w:sz w:val="32"/>
                <w:szCs w:val="32"/>
              </w:rPr>
              <w:t>（一）防制范围：</w:t>
            </w:r>
          </w:p>
          <w:p w14:paraId="2A778A64">
            <w:pPr>
              <w:spacing w:line="360" w:lineRule="auto"/>
              <w:jc w:val="left"/>
              <w:rPr>
                <w:rFonts w:hint="eastAsia" w:ascii="仿宋" w:hAnsi="仿宋" w:eastAsia="仿宋" w:cs="仿宋"/>
                <w:sz w:val="32"/>
                <w:szCs w:val="32"/>
                <w:lang w:eastAsia="zh-CN"/>
              </w:rPr>
            </w:pPr>
            <w:r>
              <w:rPr>
                <w:rFonts w:hint="eastAsia" w:ascii="仿宋" w:hAnsi="仿宋" w:eastAsia="仿宋" w:cs="仿宋"/>
                <w:sz w:val="32"/>
                <w:szCs w:val="32"/>
              </w:rPr>
              <w:t>1、医院内建筑物周围及室内和公共部位</w:t>
            </w:r>
            <w:r>
              <w:rPr>
                <w:rFonts w:hint="eastAsia" w:ascii="仿宋" w:hAnsi="仿宋" w:eastAsia="仿宋" w:cs="仿宋"/>
                <w:sz w:val="32"/>
                <w:szCs w:val="32"/>
                <w:lang w:eastAsia="zh-CN"/>
              </w:rPr>
              <w:t>，</w:t>
            </w:r>
            <w:r>
              <w:rPr>
                <w:rFonts w:hint="eastAsia" w:ascii="仿宋" w:hAnsi="仿宋" w:eastAsia="仿宋" w:cs="仿宋"/>
                <w:sz w:val="32"/>
                <w:szCs w:val="32"/>
              </w:rPr>
              <w:t>包括</w:t>
            </w:r>
            <w:r>
              <w:rPr>
                <w:rFonts w:hint="eastAsia" w:ascii="仿宋" w:hAnsi="仿宋" w:eastAsia="仿宋" w:cs="仿宋"/>
                <w:sz w:val="32"/>
                <w:szCs w:val="32"/>
                <w:lang w:eastAsia="zh-CN"/>
              </w:rPr>
              <w:t>但不限于</w:t>
            </w:r>
            <w:r>
              <w:rPr>
                <w:rFonts w:hint="eastAsia" w:ascii="仿宋" w:hAnsi="仿宋" w:eastAsia="仿宋" w:cs="仿宋"/>
                <w:sz w:val="32"/>
                <w:szCs w:val="32"/>
              </w:rPr>
              <w:t>院区所有建筑物室内外、地下车库、地下仓库、洗衣房、公共绿化带、垃圾堆放场所、大小污积水体、公厕、下水道、化粪池</w:t>
            </w:r>
            <w:r>
              <w:rPr>
                <w:rFonts w:hint="eastAsia" w:ascii="仿宋" w:hAnsi="仿宋" w:eastAsia="仿宋" w:cs="仿宋"/>
                <w:sz w:val="32"/>
                <w:szCs w:val="32"/>
                <w:lang w:eastAsia="zh-CN"/>
              </w:rPr>
              <w:t>等</w:t>
            </w:r>
          </w:p>
          <w:p w14:paraId="57651584">
            <w:pPr>
              <w:spacing w:line="360" w:lineRule="auto"/>
              <w:jc w:val="left"/>
              <w:rPr>
                <w:rFonts w:hint="eastAsia" w:ascii="仿宋" w:hAnsi="仿宋" w:eastAsia="仿宋" w:cs="仿宋"/>
                <w:color w:val="FF0000"/>
                <w:sz w:val="32"/>
                <w:szCs w:val="32"/>
                <w:lang w:eastAsia="zh-CN"/>
              </w:rPr>
            </w:pPr>
            <w:r>
              <w:rPr>
                <w:rFonts w:hint="eastAsia" w:ascii="仿宋" w:hAnsi="仿宋" w:eastAsia="仿宋" w:cs="仿宋"/>
                <w:color w:val="FF0000"/>
                <w:sz w:val="32"/>
                <w:szCs w:val="32"/>
                <w:lang w:val="en-US" w:eastAsia="zh-CN"/>
              </w:rPr>
              <w:t>2、</w:t>
            </w:r>
            <w:r>
              <w:rPr>
                <w:rFonts w:hint="eastAsia" w:ascii="仿宋" w:hAnsi="仿宋" w:eastAsia="仿宋" w:cs="仿宋"/>
                <w:color w:val="FF0000"/>
                <w:sz w:val="32"/>
                <w:szCs w:val="32"/>
                <w:lang w:eastAsia="zh-CN"/>
              </w:rPr>
              <w:t>卫生城市建设要求的门前三包及周边责任范围内。</w:t>
            </w:r>
          </w:p>
          <w:p w14:paraId="78D45357">
            <w:pPr>
              <w:spacing w:line="360" w:lineRule="auto"/>
              <w:jc w:val="left"/>
              <w:rPr>
                <w:rFonts w:hint="eastAsia" w:ascii="仿宋" w:hAnsi="仿宋" w:eastAsia="仿宋" w:cs="仿宋"/>
                <w:sz w:val="32"/>
                <w:szCs w:val="32"/>
              </w:rPr>
            </w:pPr>
            <w:r>
              <w:rPr>
                <w:rFonts w:hint="eastAsia" w:ascii="仿宋" w:hAnsi="仿宋" w:eastAsia="仿宋" w:cs="仿宋"/>
                <w:sz w:val="32"/>
                <w:szCs w:val="32"/>
              </w:rPr>
              <w:t>（二）服务内容：</w:t>
            </w:r>
          </w:p>
          <w:p w14:paraId="459D2B75">
            <w:pPr>
              <w:spacing w:line="360" w:lineRule="auto"/>
              <w:jc w:val="lef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鼠、蟑、蚊、蝇等病媒生物防治</w:t>
            </w:r>
            <w:r>
              <w:rPr>
                <w:rFonts w:hint="eastAsia" w:ascii="仿宋" w:hAnsi="仿宋" w:eastAsia="仿宋" w:cs="仿宋"/>
                <w:sz w:val="32"/>
                <w:szCs w:val="32"/>
                <w:lang w:eastAsia="zh-CN"/>
              </w:rPr>
              <w:t>和消杀</w:t>
            </w:r>
            <w:r>
              <w:rPr>
                <w:rFonts w:hint="eastAsia" w:ascii="仿宋" w:hAnsi="仿宋" w:eastAsia="仿宋" w:cs="仿宋"/>
                <w:sz w:val="32"/>
                <w:szCs w:val="32"/>
              </w:rPr>
              <w:t>，重点防治对象为鼠、蟑、蚊、蝇类（简称“四害”）；</w:t>
            </w:r>
          </w:p>
          <w:p w14:paraId="27275F03">
            <w:pPr>
              <w:spacing w:line="360" w:lineRule="auto"/>
              <w:jc w:val="left"/>
              <w:rPr>
                <w:rFonts w:hint="eastAsia" w:ascii="仿宋" w:hAnsi="仿宋" w:eastAsia="仿宋" w:cs="仿宋"/>
                <w:color w:val="FF0000"/>
                <w:sz w:val="32"/>
                <w:szCs w:val="32"/>
                <w:lang w:eastAsia="zh-CN"/>
              </w:rPr>
            </w:pPr>
            <w:r>
              <w:rPr>
                <w:rFonts w:hint="eastAsia" w:ascii="仿宋" w:hAnsi="仿宋" w:eastAsia="仿宋" w:cs="仿宋"/>
                <w:color w:val="FF0000"/>
                <w:sz w:val="32"/>
                <w:szCs w:val="32"/>
                <w:lang w:val="en-US" w:eastAsia="zh-CN"/>
              </w:rPr>
              <w:t>2、</w:t>
            </w:r>
            <w:r>
              <w:rPr>
                <w:rFonts w:hint="eastAsia" w:ascii="仿宋" w:hAnsi="仿宋" w:eastAsia="仿宋" w:cs="仿宋"/>
                <w:color w:val="FF0000"/>
                <w:sz w:val="32"/>
                <w:szCs w:val="32"/>
              </w:rPr>
              <w:t>蚁类、蛇类等。蚁类</w:t>
            </w:r>
            <w:r>
              <w:rPr>
                <w:rFonts w:hint="eastAsia" w:ascii="仿宋" w:hAnsi="仿宋" w:eastAsia="仿宋" w:cs="仿宋"/>
                <w:color w:val="FF0000"/>
                <w:sz w:val="32"/>
                <w:szCs w:val="32"/>
                <w:lang w:eastAsia="zh-CN"/>
              </w:rPr>
              <w:t>包括但不限于白蚁、红火蚁等。</w:t>
            </w:r>
          </w:p>
          <w:p w14:paraId="0A51764F">
            <w:pPr>
              <w:adjustRightInd w:val="0"/>
              <w:snapToGrid w:val="0"/>
              <w:spacing w:line="360" w:lineRule="auto"/>
              <w:jc w:val="left"/>
              <w:rPr>
                <w:rFonts w:hint="eastAsia" w:ascii="仿宋" w:hAnsi="仿宋" w:eastAsia="仿宋" w:cs="仿宋"/>
                <w:sz w:val="32"/>
                <w:szCs w:val="32"/>
              </w:rPr>
            </w:pPr>
            <w:r>
              <w:rPr>
                <w:rFonts w:hint="eastAsia" w:ascii="仿宋" w:hAnsi="仿宋" w:eastAsia="仿宋" w:cs="仿宋"/>
                <w:sz w:val="32"/>
                <w:szCs w:val="32"/>
              </w:rPr>
              <w:t>三、服务要求</w:t>
            </w:r>
          </w:p>
          <w:p w14:paraId="2C421F04">
            <w:pPr>
              <w:tabs>
                <w:tab w:val="left" w:pos="180"/>
                <w:tab w:val="left" w:pos="1620"/>
              </w:tabs>
              <w:adjustRightInd w:val="0"/>
              <w:snapToGrid w:val="0"/>
              <w:spacing w:line="360" w:lineRule="auto"/>
              <w:jc w:val="left"/>
              <w:rPr>
                <w:rFonts w:hint="eastAsia" w:ascii="仿宋" w:hAnsi="仿宋" w:eastAsia="仿宋" w:cs="仿宋"/>
                <w:sz w:val="32"/>
                <w:szCs w:val="32"/>
              </w:rPr>
            </w:pPr>
            <w:r>
              <w:rPr>
                <w:rFonts w:hint="eastAsia" w:ascii="仿宋" w:hAnsi="仿宋" w:eastAsia="仿宋" w:cs="仿宋"/>
                <w:sz w:val="32"/>
                <w:szCs w:val="32"/>
              </w:rPr>
              <w:t>（一）工作要求：</w:t>
            </w:r>
          </w:p>
          <w:p w14:paraId="2839210A">
            <w:pPr>
              <w:tabs>
                <w:tab w:val="left" w:pos="180"/>
                <w:tab w:val="left" w:pos="1620"/>
              </w:tabs>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1、灭鼠：所辖内外公共环境每一个月定期集中灭鼠一次（包括检查封堵情况、毒鼠屋药饵更换等）并在院内及外围适当位置安装老鼠毒饵站，并对毒饵站进行编号，做好标识牌，按时间安排表对毒饵站进行检查，及时更新鼠药。</w:t>
            </w:r>
          </w:p>
          <w:p w14:paraId="0DEF7DEE">
            <w:pPr>
              <w:tabs>
                <w:tab w:val="left" w:pos="180"/>
                <w:tab w:val="left" w:pos="1620"/>
              </w:tabs>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2、杀虫（灭蟑、蚊、蝇）：每月定期集中消杀一次。为巩固灭效要求在食堂、病房区、门诊等重点场所适宜的地方安装固定监测用粘虫胶板，达到长年及时掌握动态虫情的目的。</w:t>
            </w:r>
          </w:p>
          <w:p w14:paraId="75555D05">
            <w:pPr>
              <w:tabs>
                <w:tab w:val="left" w:pos="180"/>
                <w:tab w:val="left" w:pos="1620"/>
              </w:tabs>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3、每个月检查补漏，局部重点区域加强消杀一次，遇到虫媒疫情或遇到有关部门对病媒专项检查，必要时免费增加消杀次数。</w:t>
            </w:r>
          </w:p>
          <w:p w14:paraId="72D12DF1">
            <w:pPr>
              <w:tabs>
                <w:tab w:val="left" w:pos="180"/>
                <w:tab w:val="left" w:pos="1620"/>
              </w:tabs>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4、每月一次定期巡查院内新增鼠洞及新出现积水、垃圾等蚊虫孳生地做好记录及时处理。每月一次检查所有防鼠防虫设施，对有破坏或新增危害点进行维护、建设、更新并做好相关记录。</w:t>
            </w:r>
          </w:p>
          <w:p w14:paraId="10330718">
            <w:pPr>
              <w:tabs>
                <w:tab w:val="left" w:pos="180"/>
                <w:tab w:val="left" w:pos="1620"/>
              </w:tabs>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5、每月对防治效果进行回访，回访表分成若干重点区域，由各区域负责人评价签字。</w:t>
            </w:r>
          </w:p>
          <w:p w14:paraId="1F0F1136">
            <w:pPr>
              <w:tabs>
                <w:tab w:val="left" w:pos="180"/>
                <w:tab w:val="left" w:pos="1620"/>
              </w:tabs>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6、因雨天或其他因素影响防治区消杀效果的，要及时进行补救性消杀。</w:t>
            </w:r>
          </w:p>
          <w:p w14:paraId="6D7E5758">
            <w:pPr>
              <w:tabs>
                <w:tab w:val="left" w:pos="180"/>
                <w:tab w:val="left" w:pos="1620"/>
              </w:tabs>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7、每2个月对鼠、虫情进行监测，掌控鼠虫害消杀效果，及时跟进虫情变化情况，并及时调整消杀方案。</w:t>
            </w:r>
          </w:p>
          <w:p w14:paraId="2D6A2D21">
            <w:pPr>
              <w:tabs>
                <w:tab w:val="left" w:pos="180"/>
                <w:tab w:val="left" w:pos="1620"/>
              </w:tabs>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8、在承包期内，出现突发鼠、蟑螂、蛇、蚁类等做到随叫随到。</w:t>
            </w:r>
          </w:p>
          <w:p w14:paraId="547FD7D2">
            <w:pPr>
              <w:tabs>
                <w:tab w:val="left" w:pos="180"/>
                <w:tab w:val="left" w:pos="1620"/>
              </w:tabs>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9、按要求保证质量，按计划和要求完成约定区域内的消杀任务，并在规定时间内保证公共区域消杀达到《C级标准》；符合国家级卫生城市评审条件。</w:t>
            </w:r>
          </w:p>
          <w:p w14:paraId="01C46098">
            <w:pPr>
              <w:tabs>
                <w:tab w:val="left" w:pos="180"/>
                <w:tab w:val="left" w:pos="1620"/>
              </w:tabs>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10、负责投药前后鼠、蟑、蝇、蚊密度监测。</w:t>
            </w:r>
          </w:p>
          <w:p w14:paraId="4B264294">
            <w:pPr>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11、消杀期间，做好场所的清理工作（如填鼠洞，清理四害痕迹等）发现死鼠随时上门清理，并做好消毒工作。</w:t>
            </w:r>
          </w:p>
          <w:p w14:paraId="6589FA15">
            <w:pPr>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12、白蚁、蚂蚁：全年进行防治及检查、监控，随时杀灭。</w:t>
            </w:r>
          </w:p>
          <w:p w14:paraId="4258EFF1">
            <w:pPr>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13、如果服务场所所需除四害药械超出合同范围，由中标方负责不足部分。</w:t>
            </w:r>
          </w:p>
          <w:p w14:paraId="5F0DC2CA">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14、作业车辆进出医院必须服从保卫科统一管理。 </w:t>
            </w:r>
          </w:p>
          <w:p w14:paraId="4EFC726B">
            <w:pPr>
              <w:adjustRightInd w:val="0"/>
              <w:snapToGrid w:val="0"/>
              <w:spacing w:line="360" w:lineRule="auto"/>
              <w:jc w:val="left"/>
              <w:rPr>
                <w:rFonts w:hint="eastAsia" w:ascii="仿宋" w:hAnsi="仿宋" w:eastAsia="仿宋" w:cs="仿宋"/>
                <w:sz w:val="32"/>
                <w:szCs w:val="32"/>
              </w:rPr>
            </w:pPr>
            <w:r>
              <w:rPr>
                <w:rFonts w:hint="eastAsia" w:ascii="仿宋" w:hAnsi="仿宋" w:eastAsia="仿宋" w:cs="仿宋"/>
                <w:sz w:val="32"/>
                <w:szCs w:val="32"/>
              </w:rPr>
              <w:t>四、药物使用：</w:t>
            </w:r>
          </w:p>
          <w:p w14:paraId="03BA0758">
            <w:pPr>
              <w:tabs>
                <w:tab w:val="left" w:pos="180"/>
                <w:tab w:val="left" w:pos="1620"/>
              </w:tabs>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1、严格按规定选用和使用正规企业生产的药品和器械,保护环境，不使用高度药品和国家禁止在公共环境使用的药品，药物投放必须按照“五统一”（统一组织、统一培训、统一供药、统一时间、统一检查）和“三饱和”(时间饱和、空间饱和、药量饱和)的原则。对该项目所产生的废弃药物及包装物进行回收处理,在服务期间出现药物安全事故由中标方承担责任.</w:t>
            </w:r>
          </w:p>
          <w:p w14:paraId="496629F6">
            <w:pPr>
              <w:pStyle w:val="3"/>
              <w:spacing w:line="360" w:lineRule="auto"/>
              <w:jc w:val="left"/>
              <w:rPr>
                <w:rFonts w:hint="eastAsia" w:ascii="仿宋" w:hAnsi="仿宋" w:eastAsia="仿宋" w:cs="仿宋"/>
                <w:sz w:val="32"/>
                <w:szCs w:val="32"/>
              </w:rPr>
            </w:pPr>
            <w:r>
              <w:rPr>
                <w:rFonts w:hint="eastAsia" w:ascii="仿宋" w:hAnsi="仿宋" w:eastAsia="仿宋" w:cs="仿宋"/>
                <w:sz w:val="32"/>
                <w:szCs w:val="32"/>
              </w:rPr>
              <w:t>2、消杀所用的一切药物均要留出样品，供业主进行药物检测，保证消杀用药符合国家要求，并保证药品的有效性。</w:t>
            </w:r>
          </w:p>
          <w:p w14:paraId="0B2E9606">
            <w:pPr>
              <w:tabs>
                <w:tab w:val="left" w:pos="180"/>
                <w:tab w:val="left" w:pos="1620"/>
              </w:tabs>
              <w:adjustRightInd w:val="0"/>
              <w:snapToGrid w:val="0"/>
              <w:spacing w:line="360" w:lineRule="auto"/>
              <w:jc w:val="left"/>
              <w:rPr>
                <w:rFonts w:hint="eastAsia" w:ascii="仿宋" w:hAnsi="仿宋" w:eastAsia="仿宋" w:cs="仿宋"/>
                <w:sz w:val="32"/>
                <w:szCs w:val="32"/>
              </w:rPr>
            </w:pPr>
            <w:r>
              <w:rPr>
                <w:rFonts w:hint="eastAsia" w:ascii="仿宋" w:hAnsi="仿宋" w:eastAsia="仿宋" w:cs="仿宋"/>
                <w:sz w:val="32"/>
                <w:szCs w:val="32"/>
              </w:rPr>
              <w:t>五、服务标准</w:t>
            </w:r>
          </w:p>
          <w:p w14:paraId="69CB6916">
            <w:pPr>
              <w:tabs>
                <w:tab w:val="left" w:pos="180"/>
                <w:tab w:val="left" w:pos="1620"/>
              </w:tabs>
              <w:adjustRightInd w:val="0"/>
              <w:snapToGrid w:val="0"/>
              <w:spacing w:line="360" w:lineRule="auto"/>
              <w:ind w:firstLine="320" w:firstLineChars="100"/>
              <w:jc w:val="left"/>
              <w:rPr>
                <w:rFonts w:hint="eastAsia" w:ascii="仿宋" w:hAnsi="仿宋" w:eastAsia="仿宋" w:cs="仿宋"/>
                <w:sz w:val="32"/>
                <w:szCs w:val="32"/>
              </w:rPr>
            </w:pPr>
            <w:r>
              <w:rPr>
                <w:rFonts w:hint="eastAsia" w:ascii="仿宋" w:hAnsi="仿宋" w:eastAsia="仿宋" w:cs="仿宋"/>
                <w:sz w:val="32"/>
                <w:szCs w:val="32"/>
              </w:rPr>
              <w:t>（一）“四害”：达到中华人民共和国国家GB/T27770-2011灭鼠、蚊、蝇、蟑螂密度（C级）</w:t>
            </w:r>
          </w:p>
          <w:p w14:paraId="2587D2F3">
            <w:pPr>
              <w:tabs>
                <w:tab w:val="left" w:pos="180"/>
                <w:tab w:val="left" w:pos="1620"/>
              </w:tabs>
              <w:adjustRightInd w:val="0"/>
              <w:snapToGrid w:val="0"/>
              <w:spacing w:line="360" w:lineRule="auto"/>
              <w:jc w:val="left"/>
              <w:rPr>
                <w:rFonts w:hint="eastAsia" w:ascii="仿宋" w:hAnsi="仿宋" w:eastAsia="仿宋" w:cs="仿宋"/>
                <w:sz w:val="32"/>
                <w:szCs w:val="32"/>
              </w:rPr>
            </w:pPr>
            <w:r>
              <w:rPr>
                <w:rFonts w:hint="eastAsia" w:ascii="仿宋" w:hAnsi="仿宋" w:eastAsia="仿宋" w:cs="仿宋"/>
                <w:sz w:val="32"/>
                <w:szCs w:val="32"/>
              </w:rPr>
              <w:t>1、病媒生密度控制水平——鼠类</w:t>
            </w:r>
          </w:p>
          <w:p w14:paraId="7FD6CA9C">
            <w:pPr>
              <w:tabs>
                <w:tab w:val="left" w:pos="180"/>
                <w:tab w:val="left" w:pos="1620"/>
              </w:tabs>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鼠迹阳性率小于或等于5％阳性路径指数（处/100m）小于或等于5处：</w:t>
            </w:r>
          </w:p>
          <w:p w14:paraId="2AF15151">
            <w:pPr>
              <w:tabs>
                <w:tab w:val="left" w:pos="180"/>
                <w:tab w:val="left" w:pos="1620"/>
              </w:tabs>
              <w:adjustRightInd w:val="0"/>
              <w:snapToGrid w:val="0"/>
              <w:spacing w:line="360" w:lineRule="auto"/>
              <w:jc w:val="left"/>
              <w:rPr>
                <w:rFonts w:hint="eastAsia" w:ascii="仿宋" w:hAnsi="仿宋" w:eastAsia="仿宋" w:cs="仿宋"/>
                <w:sz w:val="32"/>
                <w:szCs w:val="32"/>
              </w:rPr>
            </w:pPr>
            <w:r>
              <w:rPr>
                <w:rFonts w:hint="eastAsia" w:ascii="仿宋" w:hAnsi="仿宋" w:eastAsia="仿宋" w:cs="仿宋"/>
                <w:sz w:val="32"/>
                <w:szCs w:val="32"/>
              </w:rPr>
              <w:t>2、病媒生密度制水平——蚊虫</w:t>
            </w:r>
          </w:p>
          <w:p w14:paraId="31C021D5">
            <w:pPr>
              <w:tabs>
                <w:tab w:val="left" w:pos="180"/>
                <w:tab w:val="left" w:pos="1620"/>
              </w:tabs>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小型积水蚊子幼虫路径指数（处/100m）小于或等于0.8处：大中型水体采样勺指数小于或等于5％平均每阳性勺少于8只蚊只虫幼虫或蛹；成蚊停落指数（30分/人）小于或等于1.5只；       </w:t>
            </w:r>
          </w:p>
          <w:p w14:paraId="32E3159B">
            <w:pPr>
              <w:tabs>
                <w:tab w:val="left" w:pos="180"/>
                <w:tab w:val="left" w:pos="1620"/>
              </w:tabs>
              <w:adjustRightInd w:val="0"/>
              <w:snapToGrid w:val="0"/>
              <w:spacing w:line="360" w:lineRule="auto"/>
              <w:jc w:val="left"/>
              <w:rPr>
                <w:rFonts w:hint="eastAsia" w:ascii="仿宋" w:hAnsi="仿宋" w:eastAsia="仿宋" w:cs="仿宋"/>
                <w:sz w:val="32"/>
                <w:szCs w:val="32"/>
              </w:rPr>
            </w:pPr>
            <w:r>
              <w:rPr>
                <w:rFonts w:hint="eastAsia" w:ascii="仿宋" w:hAnsi="仿宋" w:eastAsia="仿宋" w:cs="仿宋"/>
                <w:sz w:val="32"/>
                <w:szCs w:val="32"/>
              </w:rPr>
              <w:t>3、病媒生密度制水平——蝇类</w:t>
            </w:r>
          </w:p>
          <w:p w14:paraId="5FB228D9">
            <w:pPr>
              <w:tabs>
                <w:tab w:val="left" w:pos="180"/>
                <w:tab w:val="left" w:pos="1620"/>
              </w:tabs>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有蝇房间阳性率小于或等于9％阳性房间蝇密度小于或等于3只/间；室外蝇类滋生地阳性率小于或等于5％；</w:t>
            </w:r>
          </w:p>
          <w:p w14:paraId="57C50883">
            <w:pPr>
              <w:tabs>
                <w:tab w:val="left" w:pos="180"/>
                <w:tab w:val="left" w:pos="1620"/>
              </w:tabs>
              <w:adjustRightInd w:val="0"/>
              <w:snapToGrid w:val="0"/>
              <w:spacing w:line="360" w:lineRule="auto"/>
              <w:jc w:val="left"/>
              <w:rPr>
                <w:rFonts w:hint="eastAsia" w:ascii="仿宋" w:hAnsi="仿宋" w:eastAsia="仿宋" w:cs="仿宋"/>
                <w:sz w:val="32"/>
                <w:szCs w:val="32"/>
              </w:rPr>
            </w:pPr>
            <w:r>
              <w:rPr>
                <w:rFonts w:hint="eastAsia" w:ascii="仿宋" w:hAnsi="仿宋" w:eastAsia="仿宋" w:cs="仿宋"/>
                <w:sz w:val="32"/>
                <w:szCs w:val="32"/>
              </w:rPr>
              <w:t>4、病媒生密度制水平——蜚蠊（蟑螂）</w:t>
            </w:r>
          </w:p>
          <w:p w14:paraId="58FDFEBB">
            <w:pPr>
              <w:tabs>
                <w:tab w:val="left" w:pos="180"/>
                <w:tab w:val="left" w:pos="1620"/>
              </w:tabs>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蟑螂成、幼虫侵害率小于或等于5%，平均每间房阳性小蠊小于或等于10只，大蠊小于或等于5只。</w:t>
            </w:r>
          </w:p>
          <w:p w14:paraId="072692F7">
            <w:pPr>
              <w:tabs>
                <w:tab w:val="left" w:pos="180"/>
                <w:tab w:val="left" w:pos="1620"/>
              </w:tabs>
              <w:adjustRightInd w:val="0"/>
              <w:snapToGrid w:val="0"/>
              <w:spacing w:line="360" w:lineRule="auto"/>
              <w:jc w:val="left"/>
              <w:rPr>
                <w:rFonts w:hint="eastAsia" w:ascii="仿宋" w:hAnsi="仿宋" w:eastAsia="仿宋" w:cs="仿宋"/>
                <w:sz w:val="32"/>
                <w:szCs w:val="32"/>
              </w:rPr>
            </w:pPr>
            <w:r>
              <w:rPr>
                <w:rFonts w:hint="eastAsia" w:ascii="仿宋" w:hAnsi="仿宋" w:eastAsia="仿宋" w:cs="仿宋"/>
                <w:sz w:val="32"/>
                <w:szCs w:val="32"/>
              </w:rPr>
              <w:t>蟑螂卵鞘查获率小于或等于3%，平均每间阳性房间（处）卵鞘数量小于或等于8只。</w:t>
            </w:r>
          </w:p>
          <w:p w14:paraId="4E9E4CFD">
            <w:pPr>
              <w:tabs>
                <w:tab w:val="left" w:pos="180"/>
                <w:tab w:val="left" w:pos="1620"/>
              </w:tabs>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蟑迹查获率小于或等于7%。</w:t>
            </w:r>
          </w:p>
          <w:p w14:paraId="45E4A580">
            <w:pPr>
              <w:tabs>
                <w:tab w:val="left" w:pos="180"/>
                <w:tab w:val="left" w:pos="1620"/>
              </w:tabs>
              <w:adjustRightInd w:val="0"/>
              <w:snapToGrid w:val="0"/>
              <w:spacing w:line="360" w:lineRule="auto"/>
              <w:ind w:firstLine="320" w:firstLineChars="100"/>
              <w:jc w:val="left"/>
              <w:rPr>
                <w:rFonts w:hint="eastAsia" w:ascii="仿宋" w:hAnsi="仿宋" w:eastAsia="仿宋" w:cs="仿宋"/>
                <w:sz w:val="32"/>
                <w:szCs w:val="32"/>
              </w:rPr>
            </w:pPr>
            <w:r>
              <w:rPr>
                <w:rFonts w:hint="eastAsia" w:ascii="仿宋" w:hAnsi="仿宋" w:eastAsia="仿宋" w:cs="仿宋"/>
                <w:sz w:val="32"/>
                <w:szCs w:val="32"/>
              </w:rPr>
              <w:t>（二）白蚁、蚂蚁、火蚁;蚁类全面消杀</w:t>
            </w:r>
          </w:p>
          <w:p w14:paraId="16A64D41">
            <w:pPr>
              <w:pStyle w:val="3"/>
              <w:spacing w:line="360" w:lineRule="auto"/>
              <w:jc w:val="left"/>
              <w:rPr>
                <w:rFonts w:hint="eastAsia" w:ascii="仿宋" w:hAnsi="仿宋" w:eastAsia="仿宋" w:cs="仿宋"/>
                <w:sz w:val="32"/>
                <w:szCs w:val="32"/>
              </w:rPr>
            </w:pPr>
            <w:r>
              <w:rPr>
                <w:rFonts w:hint="eastAsia" w:ascii="仿宋" w:hAnsi="仿宋" w:eastAsia="仿宋" w:cs="仿宋"/>
                <w:sz w:val="32"/>
                <w:szCs w:val="32"/>
              </w:rPr>
              <w:t>经过全面防治，白蚁、蚂蚁、红火蚁灭治率达到98%。</w:t>
            </w:r>
          </w:p>
          <w:p w14:paraId="43628E16">
            <w:pPr>
              <w:spacing w:line="360" w:lineRule="auto"/>
              <w:jc w:val="left"/>
              <w:rPr>
                <w:rFonts w:hint="eastAsia" w:ascii="仿宋" w:hAnsi="仿宋" w:eastAsia="仿宋" w:cs="仿宋"/>
                <w:sz w:val="32"/>
                <w:szCs w:val="32"/>
              </w:rPr>
            </w:pPr>
            <w:r>
              <w:rPr>
                <w:rFonts w:hint="eastAsia" w:ascii="仿宋" w:hAnsi="仿宋" w:eastAsia="仿宋" w:cs="仿宋"/>
                <w:sz w:val="32"/>
                <w:szCs w:val="32"/>
              </w:rPr>
              <w:t>六、消杀技术要求：</w:t>
            </w:r>
          </w:p>
          <w:p w14:paraId="6286EB11">
            <w:pPr>
              <w:spacing w:line="360" w:lineRule="auto"/>
              <w:jc w:val="left"/>
              <w:rPr>
                <w:rFonts w:hint="eastAsia" w:ascii="仿宋" w:hAnsi="仿宋" w:eastAsia="仿宋" w:cs="仿宋"/>
                <w:sz w:val="32"/>
                <w:szCs w:val="32"/>
              </w:rPr>
            </w:pPr>
            <w:r>
              <w:rPr>
                <w:rFonts w:hint="eastAsia" w:ascii="仿宋" w:hAnsi="仿宋" w:eastAsia="仿宋" w:cs="仿宋"/>
                <w:sz w:val="32"/>
                <w:szCs w:val="32"/>
              </w:rPr>
              <w:t>(1)竞标文件中提交满足质量标准的可行消杀技术及实施方案。</w:t>
            </w:r>
          </w:p>
          <w:p w14:paraId="7FED9B55">
            <w:pPr>
              <w:pStyle w:val="3"/>
              <w:spacing w:line="360" w:lineRule="auto"/>
              <w:jc w:val="left"/>
              <w:rPr>
                <w:rFonts w:hint="eastAsia" w:ascii="仿宋" w:hAnsi="仿宋" w:eastAsia="仿宋" w:cs="仿宋"/>
                <w:sz w:val="32"/>
                <w:szCs w:val="32"/>
              </w:rPr>
            </w:pPr>
            <w:r>
              <w:rPr>
                <w:rFonts w:hint="eastAsia" w:ascii="仿宋" w:hAnsi="仿宋" w:eastAsia="仿宋" w:cs="仿宋"/>
                <w:sz w:val="32"/>
                <w:szCs w:val="32"/>
              </w:rPr>
              <w:t>(2)竞际文件中提交服务期内的相关突发事件应急预案．</w:t>
            </w:r>
          </w:p>
          <w:p w14:paraId="0EA7CC35">
            <w:pPr>
              <w:pStyle w:val="3"/>
              <w:spacing w:line="360" w:lineRule="auto"/>
              <w:jc w:val="left"/>
              <w:rPr>
                <w:rFonts w:hint="eastAsia" w:ascii="仿宋" w:hAnsi="仿宋" w:eastAsia="仿宋" w:cs="仿宋"/>
                <w:sz w:val="32"/>
                <w:szCs w:val="32"/>
              </w:rPr>
            </w:pPr>
            <w:r>
              <w:rPr>
                <w:rFonts w:hint="eastAsia" w:ascii="仿宋" w:hAnsi="仿宋" w:eastAsia="仿宋" w:cs="仿宋"/>
                <w:sz w:val="32"/>
                <w:szCs w:val="32"/>
              </w:rPr>
              <w:t>(3)竞标文件中提交开展消杀后的质最控制方案及保障措施。</w:t>
            </w:r>
          </w:p>
          <w:p w14:paraId="23EFCF2F">
            <w:pPr>
              <w:pStyle w:val="3"/>
              <w:spacing w:line="360" w:lineRule="auto"/>
              <w:jc w:val="left"/>
              <w:rPr>
                <w:rFonts w:hint="eastAsia" w:ascii="仿宋" w:hAnsi="仿宋" w:eastAsia="仿宋" w:cs="仿宋"/>
                <w:sz w:val="32"/>
                <w:szCs w:val="32"/>
              </w:rPr>
            </w:pPr>
            <w:r>
              <w:rPr>
                <w:rFonts w:hint="eastAsia" w:ascii="仿宋" w:hAnsi="仿宋" w:eastAsia="仿宋" w:cs="仿宋"/>
                <w:sz w:val="32"/>
                <w:szCs w:val="32"/>
              </w:rPr>
              <w:t>(4)竞标人应具备足够的各类施工及技术人员、器械、车辆等．投入的专业技术人员应持有相应的技术等级证书，其中项目负责人应具备大专以上学历以及有害生物防制员三级证书。</w:t>
            </w:r>
          </w:p>
          <w:p w14:paraId="5827B145">
            <w:pPr>
              <w:pStyle w:val="3"/>
              <w:spacing w:line="360" w:lineRule="auto"/>
              <w:jc w:val="left"/>
              <w:rPr>
                <w:rFonts w:hint="eastAsia" w:ascii="仿宋" w:hAnsi="仿宋" w:eastAsia="仿宋" w:cs="仿宋"/>
                <w:sz w:val="32"/>
                <w:szCs w:val="32"/>
              </w:rPr>
            </w:pPr>
            <w:r>
              <w:rPr>
                <w:rFonts w:hint="eastAsia" w:ascii="仿宋" w:hAnsi="仿宋" w:eastAsia="仿宋" w:cs="仿宋"/>
                <w:sz w:val="32"/>
                <w:szCs w:val="32"/>
              </w:rPr>
              <w:t>(5)竞标人应充分利用各种有效的常规或创新的消杀技术、方法或装置以及过往同类项目经验，安全、环保、高效地完成本项目消杀工作，达到消杀质量标准。</w:t>
            </w:r>
          </w:p>
          <w:p w14:paraId="1B5361E6">
            <w:pPr>
              <w:pStyle w:val="3"/>
              <w:spacing w:line="360" w:lineRule="auto"/>
              <w:jc w:val="left"/>
              <w:rPr>
                <w:rFonts w:hint="eastAsia" w:ascii="仿宋" w:hAnsi="仿宋" w:eastAsia="仿宋" w:cs="仿宋"/>
                <w:sz w:val="32"/>
                <w:szCs w:val="32"/>
              </w:rPr>
            </w:pPr>
            <w:r>
              <w:rPr>
                <w:rFonts w:hint="eastAsia" w:ascii="仿宋" w:hAnsi="仿宋" w:eastAsia="仿宋" w:cs="仿宋"/>
                <w:sz w:val="32"/>
                <w:szCs w:val="32"/>
              </w:rPr>
              <w:t>(6)不同环境控制的病媒体用药符合本项目用药要求．</w:t>
            </w:r>
          </w:p>
        </w:tc>
      </w:tr>
      <w:tr w14:paraId="2CDB4A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51659D29">
            <w:pPr>
              <w:rPr>
                <w:rFonts w:hint="eastAsia" w:ascii="仿宋" w:hAnsi="仿宋" w:eastAsia="仿宋" w:cs="仿宋"/>
                <w:sz w:val="32"/>
                <w:szCs w:val="32"/>
              </w:rPr>
            </w:pPr>
            <w:r>
              <w:rPr>
                <w:rFonts w:hint="eastAsia" w:ascii="仿宋" w:hAnsi="仿宋" w:eastAsia="仿宋" w:cs="仿宋"/>
                <w:sz w:val="32"/>
                <w:szCs w:val="32"/>
              </w:rPr>
              <w:t>二、商务要求表</w:t>
            </w:r>
          </w:p>
        </w:tc>
      </w:tr>
      <w:tr w14:paraId="7B3086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1536" w:type="pct"/>
            <w:gridSpan w:val="3"/>
            <w:tcBorders>
              <w:top w:val="single" w:color="auto" w:sz="4" w:space="0"/>
              <w:left w:val="single" w:color="auto" w:sz="4" w:space="0"/>
              <w:bottom w:val="single" w:color="auto" w:sz="4" w:space="0"/>
              <w:right w:val="single" w:color="auto" w:sz="4" w:space="0"/>
            </w:tcBorders>
            <w:vAlign w:val="center"/>
          </w:tcPr>
          <w:p w14:paraId="22B6359C">
            <w:pPr>
              <w:jc w:val="center"/>
              <w:rPr>
                <w:rFonts w:hint="eastAsia" w:ascii="仿宋" w:hAnsi="仿宋" w:eastAsia="仿宋" w:cs="仿宋"/>
                <w:sz w:val="32"/>
                <w:szCs w:val="32"/>
              </w:rPr>
            </w:pPr>
            <w:r>
              <w:rPr>
                <w:rFonts w:hint="eastAsia" w:ascii="仿宋" w:hAnsi="仿宋" w:eastAsia="仿宋" w:cs="仿宋"/>
                <w:sz w:val="32"/>
                <w:szCs w:val="32"/>
              </w:rPr>
              <w:t>★报价要求</w:t>
            </w:r>
          </w:p>
        </w:tc>
        <w:tc>
          <w:tcPr>
            <w:tcW w:w="3463" w:type="pct"/>
            <w:tcBorders>
              <w:top w:val="single" w:color="auto" w:sz="4" w:space="0"/>
              <w:left w:val="single" w:color="auto" w:sz="4" w:space="0"/>
              <w:bottom w:val="single" w:color="auto" w:sz="4" w:space="0"/>
              <w:right w:val="single" w:color="auto" w:sz="4" w:space="0"/>
            </w:tcBorders>
            <w:vAlign w:val="center"/>
          </w:tcPr>
          <w:p w14:paraId="622D8FD3">
            <w:pPr>
              <w:rPr>
                <w:rFonts w:hint="eastAsia" w:ascii="仿宋" w:hAnsi="仿宋" w:eastAsia="仿宋" w:cs="仿宋"/>
                <w:sz w:val="32"/>
                <w:szCs w:val="32"/>
              </w:rPr>
            </w:pPr>
            <w:r>
              <w:rPr>
                <w:rFonts w:hint="eastAsia" w:ascii="仿宋" w:hAnsi="仿宋" w:eastAsia="仿宋" w:cs="仿宋"/>
                <w:sz w:val="32"/>
                <w:szCs w:val="32"/>
              </w:rPr>
              <w:t>本项目实行总承包报价，磋商报价必须含以下部分，包括：</w:t>
            </w:r>
          </w:p>
          <w:p w14:paraId="46619FD8">
            <w:pPr>
              <w:rPr>
                <w:rFonts w:hint="eastAsia" w:ascii="仿宋" w:hAnsi="仿宋" w:eastAsia="仿宋" w:cs="仿宋"/>
                <w:sz w:val="32"/>
                <w:szCs w:val="32"/>
              </w:rPr>
            </w:pPr>
            <w:r>
              <w:rPr>
                <w:rFonts w:hint="eastAsia" w:ascii="仿宋" w:hAnsi="仿宋" w:eastAsia="仿宋" w:cs="仿宋"/>
                <w:sz w:val="32"/>
                <w:szCs w:val="32"/>
              </w:rPr>
              <w:t>(1)服务及药物的价格；</w:t>
            </w:r>
          </w:p>
          <w:p w14:paraId="334F1630">
            <w:pPr>
              <w:rPr>
                <w:rFonts w:hint="eastAsia" w:ascii="仿宋" w:hAnsi="仿宋" w:eastAsia="仿宋" w:cs="仿宋"/>
                <w:sz w:val="32"/>
                <w:szCs w:val="32"/>
              </w:rPr>
            </w:pPr>
            <w:r>
              <w:rPr>
                <w:rFonts w:hint="eastAsia" w:ascii="仿宋" w:hAnsi="仿宋" w:eastAsia="仿宋" w:cs="仿宋"/>
                <w:sz w:val="32"/>
                <w:szCs w:val="32"/>
              </w:rPr>
              <w:t>(2)必要的保险费用和各项税金；</w:t>
            </w:r>
          </w:p>
          <w:p w14:paraId="058C91CB">
            <w:pPr>
              <w:rPr>
                <w:rFonts w:hint="eastAsia" w:ascii="仿宋" w:hAnsi="仿宋" w:eastAsia="仿宋" w:cs="仿宋"/>
                <w:sz w:val="32"/>
                <w:szCs w:val="32"/>
              </w:rPr>
            </w:pPr>
            <w:r>
              <w:rPr>
                <w:rFonts w:hint="eastAsia" w:ascii="仿宋" w:hAnsi="仿宋" w:eastAsia="仿宋" w:cs="仿宋"/>
                <w:sz w:val="32"/>
                <w:szCs w:val="32"/>
              </w:rPr>
              <w:t>(3)售后服务费、运输费、投药服务费、包器械、包服务、培训、技术支持、包达标等全部费用。</w:t>
            </w:r>
          </w:p>
          <w:p w14:paraId="34C17AF4">
            <w:pPr>
              <w:rPr>
                <w:rFonts w:hint="eastAsia" w:ascii="仿宋" w:hAnsi="仿宋" w:eastAsia="仿宋" w:cs="仿宋"/>
                <w:sz w:val="32"/>
                <w:szCs w:val="32"/>
                <w:lang w:val="en-US" w:eastAsia="zh-CN"/>
              </w:rPr>
            </w:pPr>
            <w:r>
              <w:rPr>
                <w:rFonts w:hint="eastAsia" w:ascii="仿宋" w:hAnsi="仿宋" w:eastAsia="仿宋" w:cs="仿宋"/>
                <w:sz w:val="32"/>
                <w:szCs w:val="32"/>
              </w:rPr>
              <w:t>(4)、采购项目预算金额（人民币）：</w:t>
            </w:r>
            <w:r>
              <w:rPr>
                <w:rFonts w:hint="eastAsia" w:ascii="仿宋" w:hAnsi="仿宋" w:eastAsia="仿宋" w:cs="仿宋"/>
                <w:sz w:val="32"/>
                <w:szCs w:val="32"/>
                <w:lang w:val="en-US" w:eastAsia="zh-CN"/>
              </w:rPr>
              <w:t>XX</w:t>
            </w:r>
            <w:r>
              <w:rPr>
                <w:rFonts w:hint="eastAsia" w:ascii="仿宋" w:hAnsi="仿宋" w:eastAsia="仿宋" w:cs="仿宋"/>
                <w:sz w:val="32"/>
                <w:szCs w:val="32"/>
              </w:rPr>
              <w:t>万元／年</w:t>
            </w:r>
            <w:r>
              <w:rPr>
                <w:rFonts w:hint="eastAsia" w:ascii="仿宋" w:hAnsi="仿宋" w:eastAsia="仿宋" w:cs="仿宋"/>
                <w:sz w:val="32"/>
                <w:szCs w:val="32"/>
                <w:lang w:eastAsia="zh-CN"/>
              </w:rPr>
              <w:t>，</w:t>
            </w:r>
            <w:r>
              <w:rPr>
                <w:rFonts w:hint="default" w:ascii="仿宋" w:hAnsi="仿宋" w:eastAsia="仿宋" w:cs="仿宋"/>
                <w:sz w:val="32"/>
                <w:szCs w:val="32"/>
                <w:lang w:eastAsia="zh-CN"/>
                <w:woUserID w:val="1"/>
              </w:rPr>
              <w:t>三</w:t>
            </w:r>
            <w:r>
              <w:rPr>
                <w:rFonts w:hint="eastAsia" w:ascii="仿宋" w:hAnsi="仿宋" w:eastAsia="仿宋" w:cs="仿宋"/>
                <w:color w:val="FF0000"/>
                <w:sz w:val="32"/>
                <w:szCs w:val="32"/>
                <w:lang w:eastAsia="zh-CN"/>
              </w:rPr>
              <w:t>年合计</w:t>
            </w:r>
            <w:r>
              <w:rPr>
                <w:rFonts w:hint="eastAsia" w:ascii="仿宋" w:hAnsi="仿宋" w:eastAsia="仿宋" w:cs="仿宋"/>
                <w:color w:val="FF0000"/>
                <w:sz w:val="32"/>
                <w:szCs w:val="32"/>
                <w:lang w:val="en-US" w:eastAsia="zh-CN"/>
              </w:rPr>
              <w:t>XX万元</w:t>
            </w:r>
          </w:p>
          <w:p w14:paraId="48AFDBAA">
            <w:pPr>
              <w:rPr>
                <w:rFonts w:hint="eastAsia" w:ascii="仿宋" w:hAnsi="仿宋" w:eastAsia="仿宋" w:cs="仿宋"/>
                <w:sz w:val="32"/>
                <w:szCs w:val="32"/>
              </w:rPr>
            </w:pPr>
            <w:r>
              <w:rPr>
                <w:rFonts w:hint="eastAsia" w:ascii="仿宋" w:hAnsi="仿宋" w:eastAsia="仿宋" w:cs="仿宋"/>
                <w:sz w:val="32"/>
                <w:szCs w:val="32"/>
              </w:rPr>
              <w:t>采购人不再支付成交价格以外的任何费用。</w:t>
            </w:r>
          </w:p>
        </w:tc>
      </w:tr>
      <w:tr w14:paraId="0D2F5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1536" w:type="pct"/>
            <w:gridSpan w:val="3"/>
            <w:tcBorders>
              <w:top w:val="single" w:color="auto" w:sz="4" w:space="0"/>
              <w:left w:val="single" w:color="auto" w:sz="4" w:space="0"/>
              <w:bottom w:val="single" w:color="auto" w:sz="4" w:space="0"/>
              <w:right w:val="single" w:color="auto" w:sz="4" w:space="0"/>
            </w:tcBorders>
            <w:vAlign w:val="center"/>
          </w:tcPr>
          <w:p w14:paraId="71D20B8E">
            <w:pPr>
              <w:jc w:val="center"/>
              <w:rPr>
                <w:rFonts w:hint="eastAsia" w:ascii="仿宋" w:hAnsi="仿宋" w:eastAsia="仿宋" w:cs="仿宋"/>
                <w:sz w:val="32"/>
                <w:szCs w:val="32"/>
              </w:rPr>
            </w:pPr>
            <w:r>
              <w:rPr>
                <w:rFonts w:hint="eastAsia" w:ascii="仿宋" w:hAnsi="仿宋" w:eastAsia="仿宋" w:cs="仿宋"/>
                <w:sz w:val="32"/>
                <w:szCs w:val="32"/>
              </w:rPr>
              <w:t>质量要求及</w:t>
            </w:r>
            <w:r>
              <w:rPr>
                <w:rFonts w:hint="eastAsia" w:ascii="仿宋" w:hAnsi="仿宋" w:eastAsia="仿宋" w:cs="仿宋"/>
                <w:sz w:val="32"/>
                <w:szCs w:val="32"/>
              </w:rPr>
              <w:br w:type="textWrapping"/>
            </w:r>
            <w:r>
              <w:rPr>
                <w:rFonts w:hint="eastAsia" w:ascii="仿宋" w:hAnsi="仿宋" w:eastAsia="仿宋" w:cs="仿宋"/>
                <w:sz w:val="32"/>
                <w:szCs w:val="32"/>
              </w:rPr>
              <w:t>验收标准</w:t>
            </w:r>
          </w:p>
        </w:tc>
        <w:tc>
          <w:tcPr>
            <w:tcW w:w="3463" w:type="pct"/>
            <w:tcBorders>
              <w:top w:val="single" w:color="auto" w:sz="4" w:space="0"/>
              <w:left w:val="single" w:color="auto" w:sz="4" w:space="0"/>
              <w:bottom w:val="single" w:color="auto" w:sz="4" w:space="0"/>
              <w:right w:val="single" w:color="auto" w:sz="4" w:space="0"/>
            </w:tcBorders>
            <w:vAlign w:val="center"/>
          </w:tcPr>
          <w:p w14:paraId="236338DC">
            <w:pPr>
              <w:numPr>
                <w:ilvl w:val="0"/>
                <w:numId w:val="5"/>
              </w:numPr>
              <w:ind w:left="480" w:leftChars="0" w:firstLine="0" w:firstLineChars="0"/>
              <w:rPr>
                <w:rFonts w:hint="eastAsia" w:ascii="仿宋" w:hAnsi="仿宋" w:eastAsia="仿宋" w:cs="仿宋"/>
                <w:sz w:val="32"/>
                <w:szCs w:val="32"/>
              </w:rPr>
            </w:pPr>
            <w:r>
              <w:rPr>
                <w:rFonts w:hint="eastAsia" w:ascii="仿宋" w:hAnsi="仿宋" w:eastAsia="仿宋" w:cs="仿宋"/>
                <w:sz w:val="32"/>
                <w:szCs w:val="32"/>
              </w:rPr>
              <w:t>《病媒生物密度控制水平中华人民共和国国家标准》灭鼠、蚊、蝇、蟑螂达B级标准；消杀验收采用病媒生物密度监测方法鼠类(GB/T23798_2009、病媒生物密度监测方法蟑螂GB/T23795-2009、病媒生物密度密度监测方法蝇类GB/T23796-2009、病媒生物密度监测方法蚊类GB/T23797-2009。</w:t>
            </w:r>
          </w:p>
          <w:p w14:paraId="66A49B24">
            <w:pPr>
              <w:numPr>
                <w:ilvl w:val="0"/>
                <w:numId w:val="5"/>
              </w:numPr>
              <w:ind w:left="480" w:leftChars="0" w:firstLine="0" w:firstLineChars="0"/>
              <w:rPr>
                <w:rFonts w:hint="eastAsia" w:ascii="仿宋" w:hAnsi="仿宋" w:eastAsia="仿宋" w:cs="仿宋"/>
                <w:sz w:val="32"/>
                <w:szCs w:val="32"/>
              </w:rPr>
            </w:pPr>
            <w:r>
              <w:rPr>
                <w:rFonts w:hint="eastAsia" w:ascii="仿宋" w:hAnsi="仿宋" w:eastAsia="仿宋" w:cs="仿宋"/>
                <w:color w:val="FF0000"/>
                <w:sz w:val="32"/>
                <w:szCs w:val="32"/>
              </w:rPr>
              <w:t>承包服务合同期间，出现老鼠2只（10米内）、蟑螂5只以上（2米内)</w:t>
            </w:r>
            <w:r>
              <w:rPr>
                <w:rFonts w:hint="eastAsia" w:ascii="仿宋" w:hAnsi="仿宋" w:eastAsia="仿宋" w:cs="仿宋"/>
                <w:color w:val="FF0000"/>
                <w:sz w:val="32"/>
                <w:szCs w:val="32"/>
                <w:lang w:eastAsia="zh-CN"/>
              </w:rPr>
              <w:t>，</w:t>
            </w:r>
            <w:r>
              <w:rPr>
                <w:rFonts w:hint="eastAsia" w:ascii="仿宋" w:hAnsi="仿宋" w:eastAsia="仿宋" w:cs="仿宋"/>
                <w:color w:val="FF0000"/>
                <w:sz w:val="32"/>
                <w:szCs w:val="32"/>
              </w:rPr>
              <w:t>扣除服务费500元；“四害”、蛇、蚁类等达不到消杀防制服务效果的，接到科室或病人投诉经核实一次扣除服务费200元至300元不等。</w:t>
            </w:r>
          </w:p>
          <w:p w14:paraId="63E3C151">
            <w:pPr>
              <w:numPr>
                <w:ilvl w:val="0"/>
                <w:numId w:val="5"/>
              </w:numPr>
              <w:ind w:left="480" w:leftChars="0" w:firstLine="0" w:firstLineChars="0"/>
              <w:rPr>
                <w:rFonts w:hint="default" w:ascii="仿宋" w:hAnsi="仿宋" w:eastAsia="仿宋" w:cs="仿宋"/>
                <w:color w:val="FF0000"/>
                <w:sz w:val="32"/>
                <w:szCs w:val="32"/>
              </w:rPr>
            </w:pPr>
            <w:r>
              <w:rPr>
                <w:rFonts w:hint="default" w:ascii="仿宋" w:hAnsi="仿宋" w:eastAsia="仿宋" w:cs="仿宋"/>
                <w:color w:val="FF0000"/>
                <w:sz w:val="32"/>
                <w:szCs w:val="32"/>
                <w:lang w:val="en-US" w:eastAsia="zh-CN"/>
              </w:rPr>
              <w:t>在</w:t>
            </w:r>
            <w:r>
              <w:rPr>
                <w:rFonts w:hint="default" w:ascii="仿宋" w:hAnsi="仿宋" w:eastAsia="仿宋" w:cs="仿宋"/>
                <w:color w:val="FF0000"/>
                <w:sz w:val="32"/>
                <w:szCs w:val="32"/>
                <w:lang w:eastAsia="zh-CN"/>
              </w:rPr>
              <w:t>服务</w:t>
            </w:r>
            <w:r>
              <w:rPr>
                <w:rFonts w:hint="default" w:ascii="仿宋" w:hAnsi="仿宋" w:eastAsia="仿宋" w:cs="仿宋"/>
                <w:color w:val="FF0000"/>
                <w:sz w:val="32"/>
                <w:szCs w:val="32"/>
                <w:lang w:val="en-US" w:eastAsia="zh-CN"/>
              </w:rPr>
              <w:t>期间，未按安全文明</w:t>
            </w:r>
            <w:r>
              <w:rPr>
                <w:rFonts w:hint="default" w:ascii="仿宋" w:hAnsi="仿宋" w:eastAsia="仿宋" w:cs="仿宋"/>
                <w:color w:val="FF0000"/>
                <w:sz w:val="32"/>
                <w:szCs w:val="32"/>
                <w:lang w:eastAsia="zh-CN"/>
              </w:rPr>
              <w:t>作业</w:t>
            </w:r>
            <w:r>
              <w:rPr>
                <w:rFonts w:hint="default" w:ascii="仿宋" w:hAnsi="仿宋" w:eastAsia="仿宋" w:cs="仿宋"/>
                <w:color w:val="FF0000"/>
                <w:sz w:val="32"/>
                <w:szCs w:val="32"/>
                <w:lang w:val="en-US" w:eastAsia="zh-CN"/>
              </w:rPr>
              <w:t>规范要求进行的，视情节严重情况扣除</w:t>
            </w:r>
            <w:r>
              <w:rPr>
                <w:rFonts w:hint="default" w:ascii="仿宋" w:hAnsi="仿宋" w:eastAsia="仿宋" w:cs="仿宋"/>
                <w:color w:val="FF0000"/>
                <w:sz w:val="32"/>
                <w:szCs w:val="32"/>
                <w:lang w:eastAsia="zh-CN"/>
                <w:woUserID w:val="1"/>
              </w:rPr>
              <w:t>服务费</w:t>
            </w:r>
            <w:r>
              <w:rPr>
                <w:rFonts w:hint="default" w:ascii="仿宋" w:hAnsi="仿宋" w:eastAsia="仿宋" w:cs="仿宋"/>
                <w:color w:val="FF0000"/>
                <w:sz w:val="32"/>
                <w:szCs w:val="32"/>
                <w:lang w:val="en-US" w:eastAsia="zh-CN"/>
              </w:rPr>
              <w:t>10-1000元/次。</w:t>
            </w:r>
          </w:p>
          <w:p w14:paraId="7E52A709">
            <w:pPr>
              <w:numPr>
                <w:ilvl w:val="0"/>
                <w:numId w:val="5"/>
              </w:numPr>
              <w:ind w:left="480" w:leftChars="0" w:firstLine="0" w:firstLineChars="0"/>
              <w:rPr>
                <w:rFonts w:hint="default" w:ascii="仿宋" w:hAnsi="仿宋" w:eastAsia="仿宋" w:cs="仿宋"/>
                <w:color w:val="FF0000"/>
                <w:sz w:val="32"/>
                <w:szCs w:val="32"/>
              </w:rPr>
            </w:pPr>
            <w:r>
              <w:rPr>
                <w:rFonts w:hint="default" w:ascii="仿宋" w:hAnsi="仿宋" w:eastAsia="仿宋" w:cs="仿宋"/>
                <w:color w:val="FF0000"/>
                <w:sz w:val="32"/>
                <w:szCs w:val="32"/>
                <w:lang w:val="en-US" w:eastAsia="zh-CN"/>
              </w:rPr>
              <w:t>收视服务中断或质量不合格，受到投诉或者导致医院相关满意度下降的，视情节严重情况扣除</w:t>
            </w:r>
            <w:r>
              <w:rPr>
                <w:rFonts w:hint="default" w:ascii="仿宋" w:hAnsi="仿宋" w:eastAsia="仿宋" w:cs="仿宋"/>
                <w:color w:val="FF0000"/>
                <w:sz w:val="32"/>
                <w:szCs w:val="32"/>
                <w:lang w:eastAsia="zh-CN"/>
                <w:woUserID w:val="1"/>
              </w:rPr>
              <w:t>服务费</w:t>
            </w:r>
            <w:r>
              <w:rPr>
                <w:rFonts w:hint="default" w:ascii="仿宋" w:hAnsi="仿宋" w:eastAsia="仿宋" w:cs="仿宋"/>
                <w:color w:val="FF0000"/>
                <w:sz w:val="32"/>
                <w:szCs w:val="32"/>
                <w:lang w:val="en-US" w:eastAsia="zh-CN"/>
              </w:rPr>
              <w:t>100-1000元/次。</w:t>
            </w:r>
          </w:p>
          <w:p w14:paraId="7C1A641E">
            <w:pPr>
              <w:numPr>
                <w:ilvl w:val="0"/>
                <w:numId w:val="5"/>
              </w:numPr>
              <w:ind w:left="480" w:leftChars="0" w:firstLine="0" w:firstLineChars="0"/>
              <w:rPr>
                <w:rFonts w:hint="eastAsia" w:ascii="仿宋" w:hAnsi="仿宋" w:eastAsia="仿宋" w:cs="仿宋"/>
                <w:color w:val="FF0000"/>
                <w:sz w:val="32"/>
                <w:szCs w:val="32"/>
              </w:rPr>
            </w:pPr>
            <w:r>
              <w:rPr>
                <w:rFonts w:hint="default" w:ascii="仿宋" w:hAnsi="仿宋" w:eastAsia="仿宋" w:cs="仿宋"/>
                <w:color w:val="FF0000"/>
                <w:sz w:val="32"/>
                <w:szCs w:val="32"/>
                <w:lang w:val="en-US" w:eastAsia="zh-CN"/>
              </w:rPr>
              <w:t>发生其他服务不合格情况的，视情节严重情况扣除</w:t>
            </w:r>
            <w:r>
              <w:rPr>
                <w:rFonts w:hint="default" w:ascii="仿宋" w:hAnsi="仿宋" w:eastAsia="仿宋" w:cs="仿宋"/>
                <w:color w:val="FF0000"/>
                <w:sz w:val="32"/>
                <w:szCs w:val="32"/>
                <w:lang w:eastAsia="zh-CN"/>
                <w:woUserID w:val="1"/>
              </w:rPr>
              <w:t>服务费</w:t>
            </w:r>
            <w:r>
              <w:rPr>
                <w:rFonts w:hint="default" w:ascii="仿宋" w:hAnsi="仿宋" w:eastAsia="仿宋" w:cs="仿宋"/>
                <w:color w:val="FF0000"/>
                <w:sz w:val="32"/>
                <w:szCs w:val="32"/>
                <w:lang w:val="en-US" w:eastAsia="zh-CN"/>
              </w:rPr>
              <w:t>10-1000元/次。情节特别严重，导致项目无法实施的，采购人免责终止服务合同。</w:t>
            </w:r>
          </w:p>
          <w:p w14:paraId="0C16A030">
            <w:pPr>
              <w:numPr>
                <w:ilvl w:val="0"/>
                <w:numId w:val="5"/>
              </w:numPr>
              <w:ind w:left="480" w:leftChars="0" w:firstLine="0" w:firstLineChars="0"/>
              <w:rPr>
                <w:rFonts w:hint="default" w:ascii="仿宋" w:hAnsi="仿宋" w:eastAsia="仿宋" w:cs="仿宋"/>
                <w:sz w:val="32"/>
                <w:szCs w:val="32"/>
                <w:woUserID w:val="1"/>
              </w:rPr>
            </w:pPr>
            <w:r>
              <w:rPr>
                <w:rFonts w:hint="default" w:ascii="仿宋" w:hAnsi="仿宋" w:eastAsia="仿宋" w:cs="仿宋"/>
                <w:sz w:val="32"/>
                <w:szCs w:val="32"/>
                <w:woUserID w:val="1"/>
              </w:rPr>
              <w:t>一年内累计发生</w:t>
            </w:r>
            <w:r>
              <w:rPr>
                <w:rFonts w:hint="default" w:ascii="仿宋" w:hAnsi="仿宋" w:eastAsia="仿宋" w:cs="仿宋"/>
                <w:color w:val="FF0000"/>
                <w:sz w:val="32"/>
                <w:szCs w:val="32"/>
                <w:lang w:val="en-US" w:eastAsia="zh-CN"/>
                <w:woUserID w:val="1"/>
              </w:rPr>
              <w:t>扣除</w:t>
            </w:r>
            <w:r>
              <w:rPr>
                <w:rFonts w:hint="default" w:ascii="仿宋" w:hAnsi="仿宋" w:eastAsia="仿宋" w:cs="仿宋"/>
                <w:color w:val="FF0000"/>
                <w:sz w:val="32"/>
                <w:szCs w:val="32"/>
                <w:lang w:eastAsia="zh-CN"/>
                <w:woUserID w:val="1"/>
              </w:rPr>
              <w:t>服务费三次及以上的，采购人有权免责终止服务合同。</w:t>
            </w:r>
          </w:p>
        </w:tc>
      </w:tr>
      <w:tr w14:paraId="365C03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4AC3DBD6">
            <w:pPr>
              <w:rPr>
                <w:rFonts w:hint="eastAsia" w:ascii="仿宋" w:hAnsi="仿宋" w:eastAsia="仿宋" w:cs="仿宋"/>
                <w:sz w:val="32"/>
                <w:szCs w:val="32"/>
              </w:rPr>
            </w:pPr>
            <w:r>
              <w:rPr>
                <w:rFonts w:hint="eastAsia" w:ascii="仿宋" w:hAnsi="仿宋" w:eastAsia="仿宋" w:cs="仿宋"/>
                <w:sz w:val="32"/>
                <w:szCs w:val="32"/>
              </w:rPr>
              <w:t>三、其它要求</w:t>
            </w:r>
          </w:p>
        </w:tc>
      </w:tr>
      <w:tr w14:paraId="752DD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1536" w:type="pct"/>
            <w:gridSpan w:val="3"/>
            <w:tcBorders>
              <w:top w:val="single" w:color="auto" w:sz="4" w:space="0"/>
              <w:left w:val="single" w:color="auto" w:sz="4" w:space="0"/>
              <w:bottom w:val="single" w:color="auto" w:sz="4" w:space="0"/>
              <w:right w:val="single" w:color="auto" w:sz="4" w:space="0"/>
            </w:tcBorders>
            <w:vAlign w:val="center"/>
          </w:tcPr>
          <w:p w14:paraId="1E8D4596">
            <w:pPr>
              <w:jc w:val="center"/>
              <w:rPr>
                <w:rFonts w:hint="eastAsia" w:ascii="仿宋" w:hAnsi="仿宋" w:eastAsia="仿宋" w:cs="仿宋"/>
                <w:sz w:val="32"/>
                <w:szCs w:val="32"/>
              </w:rPr>
            </w:pPr>
          </w:p>
        </w:tc>
        <w:tc>
          <w:tcPr>
            <w:tcW w:w="3463" w:type="pct"/>
            <w:tcBorders>
              <w:top w:val="single" w:color="auto" w:sz="4" w:space="0"/>
              <w:left w:val="single" w:color="auto" w:sz="4" w:space="0"/>
              <w:bottom w:val="single" w:color="auto" w:sz="4" w:space="0"/>
              <w:right w:val="single" w:color="auto" w:sz="4" w:space="0"/>
            </w:tcBorders>
            <w:vAlign w:val="center"/>
          </w:tcPr>
          <w:p w14:paraId="68514B34">
            <w:pPr>
              <w:rPr>
                <w:rFonts w:hint="eastAsia" w:ascii="仿宋" w:hAnsi="仿宋" w:eastAsia="仿宋" w:cs="仿宋"/>
                <w:color w:val="FF0000"/>
                <w:sz w:val="32"/>
                <w:szCs w:val="32"/>
              </w:rPr>
            </w:pPr>
            <w:r>
              <w:rPr>
                <w:rFonts w:hint="eastAsia" w:ascii="仿宋" w:hAnsi="仿宋" w:eastAsia="仿宋" w:cs="仿宋"/>
                <w:sz w:val="32"/>
                <w:szCs w:val="32"/>
              </w:rPr>
              <w:t>1、资质：营业执照</w:t>
            </w:r>
          </w:p>
          <w:p w14:paraId="1AEFC15C">
            <w:pPr>
              <w:rPr>
                <w:rFonts w:hint="eastAsia" w:ascii="仿宋" w:hAnsi="仿宋" w:eastAsia="仿宋" w:cs="仿宋"/>
                <w:sz w:val="32"/>
                <w:szCs w:val="32"/>
              </w:rPr>
            </w:pPr>
            <w:r>
              <w:rPr>
                <w:rFonts w:hint="eastAsia" w:ascii="仿宋" w:hAnsi="仿宋" w:eastAsia="仿宋" w:cs="仿宋"/>
                <w:sz w:val="32"/>
                <w:szCs w:val="32"/>
              </w:rPr>
              <w:t>2、投标人在投标文件中提供投标人企业介绍（包括但不限于：目前所管辖物业情况介绍）、物业管理服务方案（包括但不限于：体现投标人对投标物业的总体目标，即在一定期限内质量管理达到何种标准；投标人拟采取的管理方式，包括内部管理架构设置、动作机制、工艺流程、信息反馈处理机制、员工待遇、激励机制等）、人员配备方案（管理人员及员工配备。包括但不限于：人员的编制、配置情况，素质要求（学历、能力、经历），有培训计划、上岗考核标准等）。</w:t>
            </w:r>
          </w:p>
        </w:tc>
      </w:tr>
      <w:tr w14:paraId="1BF99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1536" w:type="pct"/>
            <w:gridSpan w:val="3"/>
            <w:tcBorders>
              <w:top w:val="single" w:color="auto" w:sz="4" w:space="0"/>
              <w:left w:val="single" w:color="auto" w:sz="4" w:space="0"/>
              <w:bottom w:val="single" w:color="auto" w:sz="4" w:space="0"/>
              <w:right w:val="single" w:color="auto" w:sz="4" w:space="0"/>
            </w:tcBorders>
            <w:vAlign w:val="center"/>
          </w:tcPr>
          <w:p w14:paraId="05019781">
            <w:pPr>
              <w:jc w:val="center"/>
              <w:rPr>
                <w:rFonts w:hint="eastAsia" w:ascii="仿宋" w:hAnsi="仿宋" w:eastAsia="仿宋" w:cs="仿宋"/>
                <w:sz w:val="32"/>
                <w:szCs w:val="32"/>
              </w:rPr>
            </w:pPr>
          </w:p>
          <w:p w14:paraId="5E19616F">
            <w:pPr>
              <w:pStyle w:val="3"/>
              <w:rPr>
                <w:rFonts w:hint="eastAsia" w:ascii="仿宋" w:hAnsi="仿宋" w:eastAsia="仿宋" w:cs="仿宋"/>
                <w:sz w:val="32"/>
                <w:szCs w:val="32"/>
              </w:rPr>
            </w:pPr>
            <w:r>
              <w:rPr>
                <w:rFonts w:hint="eastAsia" w:ascii="仿宋" w:hAnsi="仿宋" w:eastAsia="仿宋" w:cs="仿宋"/>
                <w:sz w:val="32"/>
                <w:szCs w:val="32"/>
              </w:rPr>
              <w:t>服务要求：</w:t>
            </w:r>
          </w:p>
        </w:tc>
        <w:tc>
          <w:tcPr>
            <w:tcW w:w="3463" w:type="pct"/>
            <w:tcBorders>
              <w:top w:val="single" w:color="auto" w:sz="4" w:space="0"/>
              <w:left w:val="single" w:color="auto" w:sz="4" w:space="0"/>
              <w:bottom w:val="single" w:color="auto" w:sz="4" w:space="0"/>
              <w:right w:val="single" w:color="auto" w:sz="4" w:space="0"/>
            </w:tcBorders>
            <w:vAlign w:val="center"/>
          </w:tcPr>
          <w:p w14:paraId="02DDD57E">
            <w:pPr>
              <w:rPr>
                <w:rFonts w:hint="eastAsia" w:ascii="仿宋" w:hAnsi="仿宋" w:eastAsia="仿宋" w:cs="仿宋"/>
                <w:sz w:val="32"/>
                <w:szCs w:val="32"/>
              </w:rPr>
            </w:pPr>
            <w:r>
              <w:rPr>
                <w:rFonts w:hint="eastAsia" w:ascii="仿宋" w:hAnsi="仿宋" w:eastAsia="仿宋" w:cs="仿宋"/>
                <w:sz w:val="32"/>
                <w:szCs w:val="32"/>
              </w:rPr>
              <w:t>1、供应商必须承诺自行提供本项目所有服务内容，不得转让或转包；并在响应文件中单独提供承诺函原件（格式自拟，同时加盖单位公章）。</w:t>
            </w:r>
          </w:p>
          <w:p w14:paraId="68C561A2">
            <w:pPr>
              <w:rPr>
                <w:rFonts w:hint="eastAsia" w:ascii="仿宋" w:hAnsi="仿宋" w:eastAsia="仿宋" w:cs="仿宋"/>
                <w:sz w:val="32"/>
                <w:szCs w:val="32"/>
              </w:rPr>
            </w:pPr>
            <w:r>
              <w:rPr>
                <w:rFonts w:hint="eastAsia" w:ascii="仿宋" w:hAnsi="仿宋" w:eastAsia="仿宋" w:cs="仿宋"/>
                <w:sz w:val="32"/>
                <w:szCs w:val="32"/>
              </w:rPr>
              <w:t>2、供应商提供的服务应符合国家标准及行业标准。</w:t>
            </w:r>
          </w:p>
          <w:p w14:paraId="428BDDB4">
            <w:pPr>
              <w:rPr>
                <w:rFonts w:hint="eastAsia" w:ascii="仿宋" w:hAnsi="仿宋" w:eastAsia="仿宋" w:cs="仿宋"/>
                <w:sz w:val="32"/>
                <w:szCs w:val="32"/>
              </w:rPr>
            </w:pPr>
            <w:r>
              <w:rPr>
                <w:rFonts w:hint="eastAsia" w:ascii="仿宋" w:hAnsi="仿宋" w:eastAsia="仿宋" w:cs="仿宋"/>
                <w:sz w:val="32"/>
                <w:szCs w:val="32"/>
              </w:rPr>
              <w:t>3、接采购人服务通知立即响应，4小时内到达指定现场进行处理，重大问题或其它无法迅速解决的问题应在24小时内解决。</w:t>
            </w:r>
          </w:p>
          <w:p w14:paraId="34ED10AE">
            <w:pPr>
              <w:rPr>
                <w:rFonts w:hint="eastAsia" w:ascii="仿宋" w:hAnsi="仿宋" w:eastAsia="仿宋" w:cs="仿宋"/>
                <w:sz w:val="32"/>
                <w:szCs w:val="32"/>
              </w:rPr>
            </w:pPr>
            <w:r>
              <w:rPr>
                <w:rFonts w:hint="eastAsia" w:ascii="仿宋" w:hAnsi="仿宋" w:eastAsia="仿宋" w:cs="仿宋"/>
                <w:sz w:val="32"/>
                <w:szCs w:val="32"/>
              </w:rPr>
              <w:t>4、成交供应商在领取成交通知书后7天内应与采购人签订专业消杀服务合同。</w:t>
            </w:r>
          </w:p>
          <w:p w14:paraId="77FAA063">
            <w:pPr>
              <w:rPr>
                <w:rFonts w:hint="eastAsia" w:ascii="仿宋" w:hAnsi="仿宋" w:eastAsia="仿宋" w:cs="仿宋"/>
                <w:sz w:val="32"/>
                <w:szCs w:val="32"/>
              </w:rPr>
            </w:pPr>
            <w:r>
              <w:rPr>
                <w:rFonts w:hint="eastAsia" w:ascii="仿宋" w:hAnsi="仿宋" w:eastAsia="仿宋" w:cs="仿宋"/>
                <w:sz w:val="32"/>
                <w:szCs w:val="32"/>
              </w:rPr>
              <w:t>5、所有服务使用的药品消杀前提供有效“三证”【生产企业的农药登记证（或农药临时登记证）、生产企业的农药生产批准证（或农药生产许可证）、技术监督部门备案的企业标准】。</w:t>
            </w:r>
          </w:p>
          <w:p w14:paraId="69269A6F">
            <w:pPr>
              <w:rPr>
                <w:rFonts w:hint="eastAsia" w:ascii="仿宋" w:hAnsi="仿宋" w:eastAsia="仿宋" w:cs="仿宋"/>
                <w:sz w:val="32"/>
                <w:szCs w:val="32"/>
              </w:rPr>
            </w:pPr>
            <w:r>
              <w:rPr>
                <w:rFonts w:hint="eastAsia" w:ascii="仿宋" w:hAnsi="仿宋" w:eastAsia="仿宋" w:cs="仿宋"/>
                <w:sz w:val="32"/>
                <w:szCs w:val="32"/>
              </w:rPr>
              <w:t>6、成交供应商应在采购人规定的时间内完成消杀服务，具体消杀时间安排由采购人另行通知，成交供应商在服务过程中由广西江滨医院相关人员全程监督。</w:t>
            </w:r>
          </w:p>
          <w:p w14:paraId="7080EE7F">
            <w:pPr>
              <w:rPr>
                <w:rFonts w:hint="eastAsia" w:ascii="仿宋" w:hAnsi="仿宋" w:eastAsia="仿宋" w:cs="仿宋"/>
                <w:sz w:val="32"/>
                <w:szCs w:val="32"/>
              </w:rPr>
            </w:pPr>
            <w:r>
              <w:rPr>
                <w:rFonts w:hint="eastAsia" w:ascii="仿宋" w:hAnsi="仿宋" w:eastAsia="仿宋" w:cs="仿宋"/>
                <w:sz w:val="32"/>
                <w:szCs w:val="32"/>
              </w:rPr>
              <w:t xml:space="preserve">8、供应商请在响应文件中提供具体的项目实施方案。 </w:t>
            </w:r>
          </w:p>
        </w:tc>
      </w:tr>
      <w:tr w14:paraId="4DA2F6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1536" w:type="pct"/>
            <w:gridSpan w:val="3"/>
            <w:tcBorders>
              <w:top w:val="single" w:color="auto" w:sz="4" w:space="0"/>
              <w:left w:val="single" w:color="auto" w:sz="4" w:space="0"/>
              <w:bottom w:val="single" w:color="auto" w:sz="4" w:space="0"/>
              <w:right w:val="single" w:color="auto" w:sz="4" w:space="0"/>
            </w:tcBorders>
            <w:vAlign w:val="center"/>
          </w:tcPr>
          <w:p w14:paraId="68788A3B">
            <w:pPr>
              <w:pStyle w:val="3"/>
              <w:rPr>
                <w:rFonts w:hint="eastAsia" w:ascii="仿宋" w:hAnsi="仿宋" w:eastAsia="仿宋" w:cs="仿宋"/>
                <w:sz w:val="32"/>
                <w:szCs w:val="32"/>
              </w:rPr>
            </w:pPr>
            <w:r>
              <w:rPr>
                <w:rFonts w:hint="eastAsia" w:ascii="仿宋" w:hAnsi="仿宋" w:eastAsia="仿宋" w:cs="仿宋"/>
                <w:sz w:val="32"/>
                <w:szCs w:val="32"/>
              </w:rPr>
              <w:t>★项目服务期限及项目成果交付地点</w:t>
            </w:r>
          </w:p>
          <w:p w14:paraId="180DBCD2">
            <w:pPr>
              <w:jc w:val="center"/>
              <w:rPr>
                <w:rFonts w:hint="eastAsia" w:ascii="仿宋" w:hAnsi="仿宋" w:eastAsia="仿宋" w:cs="仿宋"/>
                <w:sz w:val="32"/>
                <w:szCs w:val="32"/>
              </w:rPr>
            </w:pPr>
          </w:p>
        </w:tc>
        <w:tc>
          <w:tcPr>
            <w:tcW w:w="3463" w:type="pct"/>
            <w:tcBorders>
              <w:top w:val="single" w:color="auto" w:sz="4" w:space="0"/>
              <w:left w:val="single" w:color="auto" w:sz="4" w:space="0"/>
              <w:bottom w:val="single" w:color="auto" w:sz="4" w:space="0"/>
              <w:right w:val="single" w:color="auto" w:sz="4" w:space="0"/>
            </w:tcBorders>
            <w:vAlign w:val="center"/>
          </w:tcPr>
          <w:p w14:paraId="0D1059CC">
            <w:pPr>
              <w:rPr>
                <w:rFonts w:hint="eastAsia" w:ascii="仿宋" w:hAnsi="仿宋" w:eastAsia="仿宋" w:cs="仿宋"/>
                <w:sz w:val="32"/>
                <w:szCs w:val="32"/>
              </w:rPr>
            </w:pPr>
            <w:r>
              <w:rPr>
                <w:rFonts w:hint="eastAsia" w:ascii="仿宋" w:hAnsi="仿宋" w:eastAsia="仿宋" w:cs="仿宋"/>
                <w:sz w:val="32"/>
                <w:szCs w:val="32"/>
              </w:rPr>
              <w:t>l、项目服务期限：</w:t>
            </w:r>
            <w:r>
              <w:rPr>
                <w:rFonts w:hint="eastAsia" w:ascii="仿宋" w:hAnsi="仿宋" w:eastAsia="仿宋" w:cs="仿宋"/>
                <w:color w:val="FF0000"/>
                <w:sz w:val="32"/>
                <w:szCs w:val="32"/>
                <w:lang w:val="en-US" w:eastAsia="zh-CN"/>
              </w:rPr>
              <w:t>2025年3月1日-2027年2月29日</w:t>
            </w:r>
            <w:r>
              <w:rPr>
                <w:rFonts w:hint="eastAsia" w:ascii="仿宋" w:hAnsi="仿宋" w:eastAsia="仿宋" w:cs="仿宋"/>
                <w:sz w:val="32"/>
                <w:szCs w:val="32"/>
              </w:rPr>
              <w:t xml:space="preserve">。             </w:t>
            </w:r>
          </w:p>
          <w:p w14:paraId="53459536">
            <w:pPr>
              <w:rPr>
                <w:rFonts w:hint="eastAsia" w:ascii="仿宋" w:hAnsi="仿宋" w:eastAsia="仿宋" w:cs="仿宋"/>
                <w:sz w:val="32"/>
                <w:szCs w:val="32"/>
              </w:rPr>
            </w:pPr>
            <w:r>
              <w:rPr>
                <w:rFonts w:hint="eastAsia" w:ascii="仿宋" w:hAnsi="仿宋" w:eastAsia="仿宋" w:cs="仿宋"/>
                <w:sz w:val="32"/>
                <w:szCs w:val="32"/>
              </w:rPr>
              <w:t>2、项目成果交付地点：采购单位指定地点</w:t>
            </w:r>
          </w:p>
        </w:tc>
      </w:tr>
      <w:tr w14:paraId="5E6E3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1536" w:type="pct"/>
            <w:gridSpan w:val="3"/>
            <w:tcBorders>
              <w:top w:val="single" w:color="auto" w:sz="4" w:space="0"/>
              <w:left w:val="single" w:color="auto" w:sz="4" w:space="0"/>
              <w:bottom w:val="single" w:color="auto" w:sz="4" w:space="0"/>
              <w:right w:val="single" w:color="auto" w:sz="4" w:space="0"/>
            </w:tcBorders>
            <w:vAlign w:val="center"/>
          </w:tcPr>
          <w:p w14:paraId="5B50AD8E">
            <w:pPr>
              <w:jc w:val="center"/>
              <w:rPr>
                <w:rFonts w:hint="eastAsia" w:ascii="仿宋" w:hAnsi="仿宋" w:eastAsia="仿宋" w:cs="仿宋"/>
                <w:sz w:val="32"/>
                <w:szCs w:val="32"/>
              </w:rPr>
            </w:pPr>
            <w:r>
              <w:rPr>
                <w:rFonts w:hint="eastAsia" w:ascii="仿宋" w:hAnsi="仿宋" w:eastAsia="仿宋" w:cs="仿宋"/>
                <w:sz w:val="32"/>
                <w:szCs w:val="32"/>
              </w:rPr>
              <w:t>付款条件</w:t>
            </w:r>
          </w:p>
        </w:tc>
        <w:tc>
          <w:tcPr>
            <w:tcW w:w="3463" w:type="pct"/>
            <w:tcBorders>
              <w:top w:val="single" w:color="auto" w:sz="4" w:space="0"/>
              <w:left w:val="single" w:color="auto" w:sz="4" w:space="0"/>
              <w:bottom w:val="single" w:color="auto" w:sz="4" w:space="0"/>
              <w:right w:val="single" w:color="auto" w:sz="4" w:space="0"/>
            </w:tcBorders>
            <w:vAlign w:val="center"/>
          </w:tcPr>
          <w:p w14:paraId="5C219E2B">
            <w:pPr>
              <w:rPr>
                <w:rFonts w:hint="eastAsia" w:ascii="仿宋" w:hAnsi="仿宋" w:eastAsia="仿宋" w:cs="仿宋"/>
                <w:sz w:val="32"/>
                <w:szCs w:val="32"/>
              </w:rPr>
            </w:pPr>
            <w:r>
              <w:rPr>
                <w:rFonts w:hint="eastAsia" w:ascii="仿宋" w:hAnsi="仿宋" w:eastAsia="仿宋" w:cs="仿宋"/>
                <w:sz w:val="32"/>
                <w:szCs w:val="32"/>
              </w:rPr>
              <w:t>本项目无预付款，按季度付款，即:本季度消杀工作完成后，供应商需先开具支付款项的全额发票给采购人，经采购人核实后将款项转入供应商账户。</w:t>
            </w:r>
          </w:p>
        </w:tc>
      </w:tr>
    </w:tbl>
    <w:p w14:paraId="5DE12F74"/>
    <w:sectPr>
      <w:headerReference r:id="rId4" w:type="first"/>
      <w:footerReference r:id="rId7" w:type="first"/>
      <w:footerReference r:id="rId5" w:type="default"/>
      <w:headerReference r:id="rId3"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7258721"/>
      <w:docPartObj>
        <w:docPartGallery w:val="autotext"/>
      </w:docPartObj>
    </w:sdtPr>
    <w:sdtContent>
      <w:p w14:paraId="47A0B918">
        <w:pPr>
          <w:pStyle w:val="4"/>
        </w:pPr>
        <w:r>
          <w:fldChar w:fldCharType="begin"/>
        </w:r>
        <w:r>
          <w:instrText xml:space="preserve">PAGE   \* MERGEFORMAT</w:instrText>
        </w:r>
        <w:r>
          <w:fldChar w:fldCharType="separate"/>
        </w:r>
        <w:r>
          <w:rPr>
            <w:lang w:val="zh-CN"/>
          </w:rPr>
          <w:t>3</w:t>
        </w:r>
        <w:r>
          <w:fldChar w:fldCharType="end"/>
        </w:r>
      </w:p>
    </w:sdtContent>
  </w:sdt>
  <w:p w14:paraId="56BC1F4F">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31752">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BC706">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086E7">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AB6A5">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D6AD84"/>
    <w:multiLevelType w:val="singleLevel"/>
    <w:tmpl w:val="EBD6AD84"/>
    <w:lvl w:ilvl="0" w:tentative="0">
      <w:start w:val="2"/>
      <w:numFmt w:val="decimal"/>
      <w:lvlText w:val="%1."/>
      <w:lvlJc w:val="left"/>
      <w:pPr>
        <w:tabs>
          <w:tab w:val="left" w:pos="312"/>
        </w:tabs>
      </w:pPr>
    </w:lvl>
  </w:abstractNum>
  <w:abstractNum w:abstractNumId="1">
    <w:nsid w:val="38C468B3"/>
    <w:multiLevelType w:val="multilevel"/>
    <w:tmpl w:val="38C468B3"/>
    <w:lvl w:ilvl="0" w:tentative="0">
      <w:start w:val="1"/>
      <w:numFmt w:val="decimal"/>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4C71C92"/>
    <w:multiLevelType w:val="multilevel"/>
    <w:tmpl w:val="54C71C9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FC1B2BA"/>
    <w:multiLevelType w:val="singleLevel"/>
    <w:tmpl w:val="5FC1B2BA"/>
    <w:lvl w:ilvl="0" w:tentative="0">
      <w:start w:val="1"/>
      <w:numFmt w:val="decimal"/>
      <w:suff w:val="nothing"/>
      <w:lvlText w:val="%1、"/>
      <w:lvlJc w:val="left"/>
      <w:pPr>
        <w:ind w:left="480" w:leftChars="0" w:firstLine="0" w:firstLineChars="0"/>
      </w:pPr>
    </w:lvl>
  </w:abstractNum>
  <w:abstractNum w:abstractNumId="4">
    <w:nsid w:val="6753834B"/>
    <w:multiLevelType w:val="singleLevel"/>
    <w:tmpl w:val="6753834B"/>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lNmE2YTYwZjZhOGNkZjgxYTY0OTMxMWE4YzAxNjMifQ=="/>
  </w:docVars>
  <w:rsids>
    <w:rsidRoot w:val="00235057"/>
    <w:rsid w:val="00062163"/>
    <w:rsid w:val="00095A31"/>
    <w:rsid w:val="00102FA2"/>
    <w:rsid w:val="001262AE"/>
    <w:rsid w:val="00134CC9"/>
    <w:rsid w:val="0014457B"/>
    <w:rsid w:val="0015361C"/>
    <w:rsid w:val="0018528E"/>
    <w:rsid w:val="00235057"/>
    <w:rsid w:val="00254C77"/>
    <w:rsid w:val="002853EB"/>
    <w:rsid w:val="00297383"/>
    <w:rsid w:val="004012A3"/>
    <w:rsid w:val="004A0C7A"/>
    <w:rsid w:val="00535998"/>
    <w:rsid w:val="00556EED"/>
    <w:rsid w:val="005A3B79"/>
    <w:rsid w:val="00626D2A"/>
    <w:rsid w:val="00635168"/>
    <w:rsid w:val="00657786"/>
    <w:rsid w:val="006807F5"/>
    <w:rsid w:val="00682DF9"/>
    <w:rsid w:val="006C7EF7"/>
    <w:rsid w:val="006D64FF"/>
    <w:rsid w:val="0070382C"/>
    <w:rsid w:val="007420CD"/>
    <w:rsid w:val="00797B15"/>
    <w:rsid w:val="007C4D1A"/>
    <w:rsid w:val="00910E46"/>
    <w:rsid w:val="00935DFD"/>
    <w:rsid w:val="00947773"/>
    <w:rsid w:val="009D743C"/>
    <w:rsid w:val="00A62154"/>
    <w:rsid w:val="00A93608"/>
    <w:rsid w:val="00B54590"/>
    <w:rsid w:val="00BB5B17"/>
    <w:rsid w:val="00CF2836"/>
    <w:rsid w:val="00D3562F"/>
    <w:rsid w:val="00D81F12"/>
    <w:rsid w:val="00E54056"/>
    <w:rsid w:val="00E67606"/>
    <w:rsid w:val="00E72C26"/>
    <w:rsid w:val="00F00DD5"/>
    <w:rsid w:val="00F0603D"/>
    <w:rsid w:val="20C50EBF"/>
    <w:rsid w:val="250E5B13"/>
    <w:rsid w:val="34CA32A8"/>
    <w:rsid w:val="35B275CB"/>
    <w:rsid w:val="41A10754"/>
    <w:rsid w:val="53052E4E"/>
    <w:rsid w:val="61D43497"/>
    <w:rsid w:val="6527726F"/>
    <w:rsid w:val="65481591"/>
    <w:rsid w:val="6B0331A6"/>
    <w:rsid w:val="6C234B0A"/>
    <w:rsid w:val="7B5454E2"/>
    <w:rsid w:val="7CEF4A26"/>
    <w:rsid w:val="7FFD78E1"/>
    <w:rsid w:val="DF2D2D7E"/>
    <w:rsid w:val="DFB3E4C4"/>
    <w:rsid w:val="F36FDA84"/>
    <w:rsid w:val="FDB602E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3"/>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customStyle="1" w:styleId="11">
    <w:name w:val="页眉 Char"/>
    <w:basedOn w:val="9"/>
    <w:link w:val="5"/>
    <w:qFormat/>
    <w:uiPriority w:val="0"/>
    <w:rPr>
      <w:rFonts w:asciiTheme="minorHAnsi" w:hAnsiTheme="minorHAnsi" w:eastAsiaTheme="minorEastAsia" w:cstheme="minorBidi"/>
      <w:kern w:val="2"/>
      <w:sz w:val="18"/>
      <w:szCs w:val="18"/>
    </w:rPr>
  </w:style>
  <w:style w:type="character" w:customStyle="1" w:styleId="12">
    <w:name w:val="页脚 Char"/>
    <w:basedOn w:val="9"/>
    <w:link w:val="4"/>
    <w:qFormat/>
    <w:uiPriority w:val="0"/>
    <w:rPr>
      <w:rFonts w:asciiTheme="minorHAnsi" w:hAnsiTheme="minorHAnsi" w:eastAsiaTheme="minorEastAsia" w:cstheme="minorBidi"/>
      <w:kern w:val="2"/>
      <w:sz w:val="18"/>
      <w:szCs w:val="18"/>
    </w:rPr>
  </w:style>
  <w:style w:type="character" w:customStyle="1" w:styleId="13">
    <w:name w:val="标题 2 Char"/>
    <w:basedOn w:val="9"/>
    <w:link w:val="2"/>
    <w:qFormat/>
    <w:uiPriority w:val="9"/>
    <w:rPr>
      <w:rFonts w:ascii="Cambria" w:hAnsi="Cambria"/>
      <w:b/>
      <w:bCs/>
      <w:kern w:val="2"/>
      <w:sz w:val="32"/>
      <w:szCs w:val="32"/>
    </w:rPr>
  </w:style>
  <w:style w:type="character" w:customStyle="1" w:styleId="14">
    <w:name w:val="font11"/>
    <w:qFormat/>
    <w:uiPriority w:val="0"/>
    <w:rPr>
      <w:rFonts w:hint="eastAsia" w:ascii="宋体" w:hAnsi="宋体" w:eastAsia="宋体" w:cs="宋体"/>
      <w:b/>
      <w:color w:val="000000"/>
      <w:sz w:val="21"/>
      <w:szCs w:val="21"/>
      <w:u w:val="none"/>
    </w:rPr>
  </w:style>
  <w:style w:type="character" w:customStyle="1" w:styleId="15">
    <w:name w:val="font71"/>
    <w:basedOn w:val="9"/>
    <w:qFormat/>
    <w:uiPriority w:val="0"/>
    <w:rPr>
      <w:rFonts w:hint="eastAsia" w:ascii="宋体" w:hAnsi="宋体" w:eastAsia="宋体" w:cs="宋体"/>
      <w:color w:val="FF0000"/>
      <w:sz w:val="21"/>
      <w:szCs w:val="21"/>
      <w:u w:val="none"/>
    </w:rPr>
  </w:style>
  <w:style w:type="character" w:customStyle="1" w:styleId="16">
    <w:name w:val="font51"/>
    <w:basedOn w:val="9"/>
    <w:qFormat/>
    <w:uiPriority w:val="0"/>
    <w:rPr>
      <w:rFonts w:hint="eastAsia" w:ascii="宋体" w:hAnsi="宋体" w:eastAsia="宋体" w:cs="宋体"/>
      <w:color w:val="000000"/>
      <w:sz w:val="21"/>
      <w:szCs w:val="21"/>
      <w:u w:val="none"/>
    </w:rPr>
  </w:style>
  <w:style w:type="character" w:customStyle="1" w:styleId="17">
    <w:name w:val="font41"/>
    <w:basedOn w:val="9"/>
    <w:qFormat/>
    <w:uiPriority w:val="0"/>
    <w:rPr>
      <w:rFonts w:ascii="Tahoma" w:hAnsi="Tahoma" w:eastAsia="Tahoma" w:cs="Tahoma"/>
      <w:color w:val="000000"/>
      <w:sz w:val="22"/>
      <w:szCs w:val="22"/>
      <w:u w:val="none"/>
    </w:rPr>
  </w:style>
  <w:style w:type="character" w:customStyle="1" w:styleId="18">
    <w:name w:val="font01"/>
    <w:basedOn w:val="9"/>
    <w:qFormat/>
    <w:uiPriority w:val="0"/>
    <w:rPr>
      <w:rFonts w:hint="eastAsia" w:ascii="宋体" w:hAnsi="宋体" w:eastAsia="宋体" w:cs="宋体"/>
      <w:color w:val="000000"/>
      <w:sz w:val="21"/>
      <w:szCs w:val="21"/>
      <w:u w:val="none"/>
    </w:rPr>
  </w:style>
  <w:style w:type="character" w:customStyle="1" w:styleId="19">
    <w:name w:val="font21"/>
    <w:basedOn w:val="9"/>
    <w:qFormat/>
    <w:uiPriority w:val="0"/>
    <w:rPr>
      <w:rFonts w:ascii="Tahoma" w:hAnsi="Tahoma" w:eastAsia="Tahoma" w:cs="Tahoma"/>
      <w:color w:val="000000"/>
      <w:sz w:val="22"/>
      <w:szCs w:val="22"/>
      <w:u w:val="none"/>
    </w:rPr>
  </w:style>
  <w:style w:type="paragraph" w:styleId="20">
    <w:name w:val="List Paragraph"/>
    <w:basedOn w:val="1"/>
    <w:qFormat/>
    <w:uiPriority w:val="99"/>
    <w:pPr>
      <w:ind w:firstLine="420" w:firstLineChars="200"/>
    </w:pPr>
  </w:style>
  <w:style w:type="character" w:customStyle="1" w:styleId="21">
    <w:name w:val="NormalCharacter"/>
    <w:qFormat/>
    <w:uiPriority w:val="0"/>
  </w:style>
  <w:style w:type="paragraph" w:customStyle="1" w:styleId="22">
    <w:name w:val="Char Char Char Char Char Char Char"/>
    <w:basedOn w:val="1"/>
    <w:qFormat/>
    <w:uiPriority w:val="0"/>
    <w:pPr>
      <w:tabs>
        <w:tab w:val="left" w:pos="425"/>
      </w:tabs>
      <w:ind w:left="425" w:hanging="425"/>
    </w:pPr>
    <w:rPr>
      <w:rFonts w:ascii="Times New Roman" w:hAnsi="Times New Roman" w:eastAsia="仿宋_GB2312"/>
      <w:kern w:val="24"/>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Words>1363</Words>
  <Characters>1478</Characters>
  <Lines>1</Lines>
  <Paragraphs>1</Paragraphs>
  <TotalTime>5</TotalTime>
  <ScaleCrop>false</ScaleCrop>
  <LinksUpToDate>false</LinksUpToDate>
  <CharactersWithSpaces>1488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2024-10-11T00:54:00Z</dcterms:created>
  <dc:creator>Administrator</dc:creator>
  <cp:lastModifiedBy>香芋冰淇淋</cp:lastModifiedBy>
  <dcterms:modified xsi:type="dcterms:W3CDTF">2024-11-19T00:50:24Z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40135F3605A4412D8CEE7617BB768D3D_12</vt:lpwstr>
  </property>
</Properties>
</file>