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政府采购进口产品专家论证意见公示</w:t>
      </w:r>
    </w:p>
    <w:p>
      <w:pPr>
        <w:numPr>
          <w:ilvl w:val="0"/>
          <w:numId w:val="1"/>
        </w:numPr>
        <w:rPr>
          <w:rFonts w:hint="eastAsia"/>
          <w:sz w:val="28"/>
          <w:szCs w:val="28"/>
          <w:lang w:val="en-US" w:eastAsia="zh-CN"/>
        </w:rPr>
      </w:pPr>
      <w:r>
        <w:rPr>
          <w:rFonts w:hint="eastAsia"/>
          <w:sz w:val="28"/>
          <w:szCs w:val="28"/>
          <w:lang w:val="en-US" w:eastAsia="zh-CN"/>
        </w:rPr>
        <w:t>采购人名称：广西壮族自治区江滨医院</w:t>
      </w:r>
    </w:p>
    <w:p>
      <w:pPr>
        <w:numPr>
          <w:ilvl w:val="0"/>
          <w:numId w:val="1"/>
        </w:numPr>
        <w:rPr>
          <w:rFonts w:hint="default"/>
          <w:sz w:val="28"/>
          <w:szCs w:val="28"/>
          <w:lang w:val="en-US" w:eastAsia="zh-CN"/>
        </w:rPr>
      </w:pPr>
      <w:r>
        <w:rPr>
          <w:rFonts w:hint="eastAsia"/>
          <w:sz w:val="28"/>
          <w:szCs w:val="28"/>
          <w:lang w:val="en-US" w:eastAsia="zh-CN"/>
        </w:rPr>
        <w:t>项目编号：GXJBYYLZ20240408</w:t>
      </w:r>
    </w:p>
    <w:p>
      <w:pPr>
        <w:numPr>
          <w:ilvl w:val="0"/>
          <w:numId w:val="1"/>
        </w:numPr>
        <w:rPr>
          <w:rFonts w:hint="default"/>
          <w:sz w:val="28"/>
          <w:szCs w:val="28"/>
          <w:lang w:val="en-US" w:eastAsia="zh-CN"/>
        </w:rPr>
      </w:pPr>
      <w:r>
        <w:rPr>
          <w:rFonts w:hint="eastAsia"/>
          <w:sz w:val="28"/>
          <w:szCs w:val="28"/>
          <w:lang w:val="en-US" w:eastAsia="zh-CN"/>
        </w:rPr>
        <w:t>采购项目名称：医疗设备进口论证</w:t>
      </w:r>
    </w:p>
    <w:p>
      <w:pPr>
        <w:numPr>
          <w:ilvl w:val="0"/>
          <w:numId w:val="1"/>
        </w:numPr>
        <w:rPr>
          <w:rFonts w:hint="default"/>
          <w:sz w:val="28"/>
          <w:szCs w:val="28"/>
          <w:lang w:val="en-US" w:eastAsia="zh-CN"/>
        </w:rPr>
      </w:pPr>
      <w:r>
        <w:rPr>
          <w:rFonts w:hint="eastAsia"/>
          <w:sz w:val="28"/>
          <w:szCs w:val="28"/>
          <w:lang w:val="en-US" w:eastAsia="zh-CN"/>
        </w:rPr>
        <w:t>拟采购进口产品清单</w:t>
      </w:r>
    </w:p>
    <w:tbl>
      <w:tblPr>
        <w:tblStyle w:val="7"/>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736"/>
        <w:gridCol w:w="809"/>
        <w:gridCol w:w="794"/>
        <w:gridCol w:w="1339"/>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530"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序号</w:t>
            </w:r>
          </w:p>
        </w:tc>
        <w:tc>
          <w:tcPr>
            <w:tcW w:w="1736"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产品名称</w:t>
            </w:r>
          </w:p>
        </w:tc>
        <w:tc>
          <w:tcPr>
            <w:tcW w:w="809"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采购数量</w:t>
            </w:r>
          </w:p>
        </w:tc>
        <w:tc>
          <w:tcPr>
            <w:tcW w:w="794"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单位</w:t>
            </w:r>
          </w:p>
        </w:tc>
        <w:tc>
          <w:tcPr>
            <w:tcW w:w="1339"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预算金额（万元）</w:t>
            </w:r>
          </w:p>
        </w:tc>
        <w:tc>
          <w:tcPr>
            <w:tcW w:w="3645" w:type="dxa"/>
          </w:tcPr>
          <w:p>
            <w:pPr>
              <w:numPr>
                <w:ilvl w:val="0"/>
                <w:numId w:val="0"/>
              </w:numPr>
              <w:rPr>
                <w:rFonts w:hint="default"/>
                <w:sz w:val="28"/>
                <w:szCs w:val="28"/>
                <w:vertAlign w:val="baseline"/>
                <w:lang w:val="en-US" w:eastAsia="zh-CN"/>
              </w:rPr>
            </w:pPr>
            <w:r>
              <w:rPr>
                <w:rFonts w:hint="eastAsia"/>
                <w:sz w:val="28"/>
                <w:szCs w:val="28"/>
                <w:vertAlign w:val="baseline"/>
                <w:lang w:val="en-US" w:eastAsia="zh-CN"/>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1</w:t>
            </w:r>
          </w:p>
        </w:tc>
        <w:tc>
          <w:tcPr>
            <w:tcW w:w="1736" w:type="dxa"/>
          </w:tcPr>
          <w:p>
            <w:pPr>
              <w:numPr>
                <w:ilvl w:val="0"/>
                <w:numId w:val="0"/>
              </w:numPr>
              <w:jc w:val="left"/>
              <w:rPr>
                <w:rFonts w:hint="default"/>
                <w:sz w:val="28"/>
                <w:szCs w:val="28"/>
                <w:vertAlign w:val="baseline"/>
                <w:lang w:val="en-US" w:eastAsia="zh-CN"/>
              </w:rPr>
            </w:pPr>
            <w:r>
              <w:rPr>
                <w:rFonts w:hint="eastAsia"/>
                <w:sz w:val="24"/>
              </w:rPr>
              <w:t>强脉冲光与激光系统</w:t>
            </w:r>
          </w:p>
        </w:tc>
        <w:tc>
          <w:tcPr>
            <w:tcW w:w="809"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1</w:t>
            </w:r>
          </w:p>
        </w:tc>
        <w:tc>
          <w:tcPr>
            <w:tcW w:w="794"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套</w:t>
            </w:r>
          </w:p>
        </w:tc>
        <w:tc>
          <w:tcPr>
            <w:tcW w:w="1339"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180</w:t>
            </w:r>
          </w:p>
        </w:tc>
        <w:tc>
          <w:tcPr>
            <w:tcW w:w="3645" w:type="dxa"/>
          </w:tcPr>
          <w:p>
            <w:pPr>
              <w:spacing w:line="340" w:lineRule="exact"/>
              <w:ind w:firstLine="316" w:firstLineChars="150"/>
              <w:rPr>
                <w:rFonts w:ascii="宋体" w:hAnsi="宋体" w:eastAsia="宋体" w:cs="Times New Roman"/>
                <w:b/>
                <w:szCs w:val="21"/>
              </w:rPr>
            </w:pPr>
            <w:r>
              <w:rPr>
                <w:rFonts w:hint="eastAsia" w:ascii="宋体" w:hAnsi="宋体" w:eastAsia="宋体" w:cs="Times New Roman"/>
                <w:b/>
                <w:szCs w:val="21"/>
              </w:rPr>
              <w:t>一、采购产品的设备用途</w:t>
            </w:r>
          </w:p>
          <w:p>
            <w:pPr>
              <w:widowControl/>
              <w:spacing w:line="360" w:lineRule="exact"/>
              <w:ind w:firstLine="482"/>
              <w:jc w:val="left"/>
              <w:rPr>
                <w:rFonts w:ascii="宋体" w:hAnsi="宋体" w:eastAsia="宋体" w:cs="宋体"/>
                <w:color w:val="000000"/>
                <w:szCs w:val="21"/>
              </w:rPr>
            </w:pPr>
            <w:r>
              <w:rPr>
                <w:rFonts w:hint="eastAsia" w:ascii="宋体" w:hAnsi="宋体" w:eastAsia="宋体" w:cs="宋体"/>
                <w:color w:val="000000"/>
                <w:kern w:val="0"/>
                <w:szCs w:val="21"/>
              </w:rPr>
              <w:t>设备用途：</w:t>
            </w:r>
            <w:r>
              <w:rPr>
                <w:rFonts w:hint="eastAsia" w:ascii="宋体" w:hAnsi="宋体" w:eastAsia="宋体" w:cs="宋体"/>
                <w:color w:val="000000"/>
                <w:szCs w:val="21"/>
              </w:rPr>
              <w:t>适用于表浅的色素性疾病、表浅及深部的血管性疾病、雀斑、黄褐斑、激素依赖性皮炎、毛细血管扩张症、炎性痤疮、嫩肤除皱、光老化、脱毛、皮肤重建、外伤瘢痕、痤疮瘢痕、膨胀纹、妊娠纹等非剥脱治疗解决方案。</w:t>
            </w:r>
          </w:p>
          <w:p>
            <w:pPr>
              <w:numPr>
                <w:ilvl w:val="0"/>
                <w:numId w:val="2"/>
              </w:numPr>
              <w:spacing w:line="340" w:lineRule="exact"/>
              <w:ind w:firstLine="316" w:firstLineChars="150"/>
              <w:rPr>
                <w:rFonts w:cs="Times New Roman" w:asciiTheme="minorEastAsia" w:hAnsiTheme="minorEastAsia" w:eastAsiaTheme="minorEastAsia"/>
                <w:b/>
                <w:szCs w:val="21"/>
              </w:rPr>
            </w:pPr>
            <w:r>
              <w:rPr>
                <w:rFonts w:hint="eastAsia" w:cs="Times New Roman" w:asciiTheme="minorEastAsia" w:hAnsiTheme="minorEastAsia" w:eastAsiaTheme="minorEastAsia"/>
                <w:b/>
                <w:szCs w:val="21"/>
              </w:rPr>
              <w:t>主要技术指标</w:t>
            </w:r>
          </w:p>
          <w:p>
            <w:pPr>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（一）具备IPL光子技术：</w:t>
            </w:r>
          </w:p>
          <w:p>
            <w:pPr>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1.具备通用型IPL治疗手具；</w:t>
            </w:r>
          </w:p>
          <w:p>
            <w:pPr>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2.IPL治疗手具波长400-1200nm；</w:t>
            </w:r>
          </w:p>
          <w:p>
            <w:pPr>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3.具备滤光片技术，可随意搭配≥6个不同波长的滤光片；</w:t>
            </w:r>
          </w:p>
          <w:p>
            <w:pPr>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4.光子（IPL）治疗手具要求： 为了满足胶原蛋白更有效地吸收能量，所有光子治疗手具的波长覆盖范围必须达到1200nm，且波长不能超过1200nm；</w:t>
            </w:r>
          </w:p>
          <w:p>
            <w:pPr>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5.先进的光子技术：“方形波”技术；</w:t>
            </w:r>
          </w:p>
          <w:p>
            <w:pPr>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6.光子（IPL）手具的最高能量密度≥35J/c㎡；</w:t>
            </w:r>
          </w:p>
          <w:p>
            <w:pPr>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7.脉宽：4-20ms连续可调，连续脉冲宽度，非固定脉宽；</w:t>
            </w:r>
          </w:p>
          <w:p>
            <w:pPr>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8.具备脉冲延迟技术：5-150ms，连续可调；</w:t>
            </w:r>
          </w:p>
          <w:p>
            <w:pPr>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9.脉冲方式：多个同步脉冲，可选择 1~3个脉冲数；</w:t>
            </w:r>
          </w:p>
          <w:p>
            <w:pPr>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10.频率：可达到1HZ；</w:t>
            </w:r>
          </w:p>
          <w:p>
            <w:pPr>
              <w:spacing w:line="320" w:lineRule="exact"/>
              <w:ind w:firstLine="420" w:firstLineChars="200"/>
              <w:rPr>
                <w:rFonts w:hint="default"/>
                <w:sz w:val="28"/>
                <w:szCs w:val="28"/>
                <w:vertAlign w:val="baseline"/>
                <w:lang w:val="en-US" w:eastAsia="zh-CN"/>
              </w:rPr>
            </w:pPr>
            <w:r>
              <w:rPr>
                <w:rFonts w:hint="eastAsia" w:ascii="宋体" w:hAnsi="宋体" w:eastAsia="宋体" w:cs="宋体"/>
                <w:color w:val="000000"/>
                <w:szCs w:val="21"/>
              </w:rPr>
              <w:t>11.光斑：≥两个光斑；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2</w:t>
            </w:r>
          </w:p>
        </w:tc>
        <w:tc>
          <w:tcPr>
            <w:tcW w:w="1736"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全自动单剂量药品分包机</w:t>
            </w:r>
          </w:p>
        </w:tc>
        <w:tc>
          <w:tcPr>
            <w:tcW w:w="809"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1</w:t>
            </w:r>
          </w:p>
        </w:tc>
        <w:tc>
          <w:tcPr>
            <w:tcW w:w="794"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套</w:t>
            </w:r>
          </w:p>
        </w:tc>
        <w:tc>
          <w:tcPr>
            <w:tcW w:w="1339"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160</w:t>
            </w:r>
          </w:p>
        </w:tc>
        <w:tc>
          <w:tcPr>
            <w:tcW w:w="3645" w:type="dxa"/>
          </w:tcPr>
          <w:p>
            <w:pPr>
              <w:widowControl w:val="0"/>
              <w:spacing w:line="320" w:lineRule="exact"/>
              <w:ind w:left="0" w:leftChars="0" w:firstLine="0" w:firstLineChars="0"/>
              <w:jc w:val="both"/>
              <w:rPr>
                <w:rFonts w:ascii="宋体" w:hAnsi="宋体" w:eastAsia="宋体" w:cs="Arial"/>
                <w:b/>
                <w:kern w:val="2"/>
                <w:sz w:val="21"/>
                <w:szCs w:val="21"/>
                <w:highlight w:val="none"/>
                <w:lang w:val="en-US" w:eastAsia="zh-CN" w:bidi="ar-SA"/>
              </w:rPr>
            </w:pPr>
            <w:r>
              <w:rPr>
                <w:rFonts w:hint="eastAsia" w:ascii="宋体" w:hAnsi="宋体" w:eastAsia="宋体" w:cs="Arial"/>
                <w:b/>
                <w:kern w:val="2"/>
                <w:sz w:val="21"/>
                <w:szCs w:val="21"/>
                <w:highlight w:val="none"/>
                <w:lang w:val="en-US" w:eastAsia="zh-CN" w:bidi="ar-SA"/>
              </w:rPr>
              <w:t>一、采购产品的设备用途</w:t>
            </w:r>
          </w:p>
          <w:p>
            <w:pPr>
              <w:spacing w:line="320" w:lineRule="exact"/>
              <w:ind w:firstLine="420" w:firstLineChars="200"/>
              <w:rPr>
                <w:rFonts w:hint="eastAsia" w:ascii="宋体" w:hAnsi="Times New Roman" w:eastAsia="宋体" w:cs="Arial"/>
                <w:szCs w:val="21"/>
                <w:highlight w:val="none"/>
                <w:lang w:eastAsia="zh-CN"/>
              </w:rPr>
            </w:pPr>
            <w:r>
              <w:rPr>
                <w:rFonts w:hint="eastAsia" w:ascii="宋体" w:hAnsi="宋体" w:eastAsia="宋体" w:cs="宋体"/>
                <w:szCs w:val="21"/>
              </w:rPr>
              <w:t>用于住院药房全自动化摆药</w:t>
            </w:r>
            <w:r>
              <w:rPr>
                <w:rFonts w:hint="eastAsia" w:ascii="宋体" w:hAnsi="宋体" w:eastAsia="宋体" w:cs="宋体"/>
                <w:szCs w:val="21"/>
                <w:lang w:eastAsia="zh-CN"/>
              </w:rPr>
              <w:t>。</w:t>
            </w:r>
          </w:p>
          <w:p>
            <w:pPr>
              <w:widowControl w:val="0"/>
              <w:spacing w:line="320" w:lineRule="exact"/>
              <w:ind w:left="0" w:leftChars="0" w:firstLine="0" w:firstLineChars="0"/>
              <w:jc w:val="both"/>
              <w:rPr>
                <w:rFonts w:ascii="宋体" w:hAnsi="宋体" w:eastAsia="宋体" w:cs="Arial"/>
                <w:b/>
                <w:kern w:val="2"/>
                <w:sz w:val="21"/>
                <w:szCs w:val="21"/>
                <w:highlight w:val="none"/>
                <w:lang w:val="en-US" w:eastAsia="zh-CN" w:bidi="ar-SA"/>
              </w:rPr>
            </w:pPr>
            <w:r>
              <w:rPr>
                <w:rFonts w:hint="eastAsia" w:ascii="宋体" w:hAnsi="宋体" w:eastAsia="宋体" w:cs="Arial"/>
                <w:b/>
                <w:kern w:val="2"/>
                <w:sz w:val="21"/>
                <w:szCs w:val="21"/>
                <w:highlight w:val="none"/>
                <w:lang w:val="en-US" w:eastAsia="zh-CN" w:bidi="ar-SA"/>
              </w:rPr>
              <w:t>二、主要技术指标</w:t>
            </w:r>
          </w:p>
          <w:p>
            <w:pPr>
              <w:widowControl w:val="0"/>
              <w:spacing w:line="320" w:lineRule="exact"/>
              <w:ind w:firstLine="211" w:firstLineChars="100"/>
              <w:jc w:val="both"/>
              <w:rPr>
                <w:rFonts w:ascii="宋体" w:hAnsi="Times New Roman" w:eastAsia="宋体" w:cs="Arial"/>
                <w:kern w:val="2"/>
                <w:sz w:val="21"/>
                <w:szCs w:val="21"/>
                <w:highlight w:val="none"/>
                <w:lang w:val="en-US" w:eastAsia="zh-CN" w:bidi="ar-SA"/>
              </w:rPr>
            </w:pPr>
            <w:r>
              <w:rPr>
                <w:rFonts w:hint="eastAsia" w:ascii="宋体" w:hAnsi="Times New Roman" w:eastAsia="宋体" w:cs="Arial"/>
                <w:b/>
                <w:bCs/>
                <w:kern w:val="2"/>
                <w:sz w:val="21"/>
                <w:szCs w:val="21"/>
                <w:highlight w:val="none"/>
                <w:lang w:val="en-US" w:eastAsia="zh-CN" w:bidi="ar-SA"/>
              </w:rPr>
              <w:t>（一）总体要求</w:t>
            </w:r>
            <w:r>
              <w:rPr>
                <w:rFonts w:hint="eastAsia" w:ascii="宋体" w:hAnsi="Times New Roman" w:eastAsia="宋体" w:cs="Arial"/>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left"/>
              <w:textAlignment w:val="auto"/>
              <w:rPr>
                <w:rFonts w:ascii="宋体" w:hAnsi="Times New Roman" w:eastAsia="宋体" w:cs="Arial"/>
                <w:kern w:val="2"/>
                <w:sz w:val="21"/>
                <w:szCs w:val="21"/>
                <w:highlight w:val="none"/>
                <w:lang w:val="en-US" w:eastAsia="zh-CN" w:bidi="ar-SA"/>
              </w:rPr>
            </w:pPr>
            <w:r>
              <w:rPr>
                <w:rFonts w:hint="eastAsia" w:ascii="宋体" w:hAnsi="Times New Roman" w:eastAsia="宋体" w:cs="Arial"/>
                <w:kern w:val="2"/>
                <w:sz w:val="21"/>
                <w:szCs w:val="21"/>
                <w:highlight w:val="none"/>
                <w:lang w:val="en-US" w:eastAsia="zh-CN" w:bidi="ar-SA"/>
              </w:rPr>
              <w:t>1.可与HIS系统的无缝连接，实时接收HIS传来的医嘱信息，提供随机免费的接口升级服务。</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jc w:val="both"/>
              <w:textAlignment w:val="auto"/>
              <w:rPr>
                <w:rFonts w:hint="eastAsia" w:ascii="宋体" w:hAnsi="Times New Roman" w:eastAsia="宋体" w:cs="Arial"/>
                <w:kern w:val="2"/>
                <w:sz w:val="21"/>
                <w:szCs w:val="21"/>
                <w:highlight w:val="none"/>
                <w:lang w:val="en-US" w:eastAsia="zh-CN" w:bidi="ar-SA"/>
              </w:rPr>
            </w:pPr>
            <w:r>
              <w:rPr>
                <w:rFonts w:hint="eastAsia" w:ascii="宋体" w:hAnsi="Times New Roman" w:eastAsia="宋体" w:cs="Arial"/>
                <w:kern w:val="2"/>
                <w:sz w:val="21"/>
                <w:szCs w:val="21"/>
                <w:highlight w:val="none"/>
                <w:lang w:val="en-US" w:eastAsia="zh-CN" w:bidi="ar-SA"/>
              </w:rPr>
              <w:t>2.主机药品品种数≥400种，单面可直接观察≥50个药盒中的药品残留量。</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jc w:val="both"/>
              <w:textAlignment w:val="auto"/>
              <w:rPr>
                <w:rFonts w:ascii="宋体" w:hAnsi="Times New Roman" w:eastAsia="宋体" w:cs="Arial"/>
                <w:kern w:val="2"/>
                <w:sz w:val="21"/>
                <w:szCs w:val="21"/>
                <w:highlight w:val="none"/>
                <w:lang w:val="en-US" w:eastAsia="zh-CN" w:bidi="ar-SA"/>
              </w:rPr>
            </w:pPr>
            <w:r>
              <w:rPr>
                <w:rFonts w:hint="eastAsia" w:ascii="宋体" w:hAnsi="Times New Roman" w:eastAsia="宋体" w:cs="Arial"/>
                <w:kern w:val="2"/>
                <w:sz w:val="21"/>
                <w:szCs w:val="21"/>
                <w:highlight w:val="none"/>
                <w:lang w:val="en-US" w:eastAsia="zh-CN" w:bidi="ar-SA"/>
              </w:rPr>
              <w:t>3.设备且该投标机型高度≤2米，宽度≤0.9米。</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both"/>
              <w:textAlignment w:val="auto"/>
              <w:rPr>
                <w:rFonts w:ascii="宋体" w:hAnsi="Times New Roman" w:eastAsia="宋体" w:cs="Arial"/>
                <w:kern w:val="2"/>
                <w:sz w:val="21"/>
                <w:szCs w:val="21"/>
                <w:highlight w:val="none"/>
                <w:lang w:val="en-US" w:eastAsia="zh-CN" w:bidi="ar-SA"/>
              </w:rPr>
            </w:pPr>
            <w:r>
              <w:rPr>
                <w:rFonts w:hint="eastAsia" w:ascii="宋体" w:hAnsi="Times New Roman" w:eastAsia="宋体" w:cs="Arial"/>
                <w:kern w:val="2"/>
                <w:sz w:val="21"/>
                <w:szCs w:val="21"/>
                <w:highlight w:val="none"/>
                <w:lang w:val="en-US" w:eastAsia="zh-CN" w:bidi="ar-SA"/>
              </w:rPr>
              <w:t>4.备用药槽的格子数量≥60格，能够保证DTA加药≥60餐/次，需要外添加非机储存药品时，可自动弹出。</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both"/>
              <w:textAlignment w:val="auto"/>
              <w:rPr>
                <w:rFonts w:ascii="宋体" w:hAnsi="Times New Roman" w:eastAsia="宋体" w:cs="Arial"/>
                <w:kern w:val="2"/>
                <w:sz w:val="21"/>
                <w:szCs w:val="21"/>
                <w:highlight w:val="none"/>
                <w:lang w:val="en-US" w:eastAsia="zh-CN" w:bidi="ar-SA"/>
              </w:rPr>
            </w:pPr>
            <w:r>
              <w:rPr>
                <w:rFonts w:hint="eastAsia" w:ascii="宋体" w:hAnsi="Times New Roman" w:eastAsia="宋体" w:cs="Arial"/>
                <w:kern w:val="2"/>
                <w:sz w:val="21"/>
                <w:szCs w:val="21"/>
                <w:highlight w:val="none"/>
                <w:lang w:val="en-US" w:eastAsia="zh-CN" w:bidi="ar-SA"/>
              </w:rPr>
              <w:t>5.设备</w:t>
            </w:r>
            <w:r>
              <w:rPr>
                <w:rFonts w:hint="eastAsia" w:ascii="宋体" w:hAnsi="宋体" w:eastAsia="宋体" w:cs="宋体"/>
                <w:bCs/>
                <w:kern w:val="2"/>
                <w:sz w:val="21"/>
                <w:szCs w:val="21"/>
                <w:lang w:val="en-US" w:eastAsia="zh-CN" w:bidi="ar-SA"/>
              </w:rPr>
              <w:t>具有内嵌的彩色液晶触摸屏，且屏幕仰角可调，操作直观方便</w:t>
            </w:r>
            <w:r>
              <w:rPr>
                <w:rFonts w:hint="eastAsia" w:ascii="宋体" w:hAnsi="Times New Roman" w:eastAsia="宋体" w:cs="Arial"/>
                <w:kern w:val="2"/>
                <w:sz w:val="21"/>
                <w:szCs w:val="21"/>
                <w:highlight w:val="none"/>
                <w:lang w:val="en-US" w:eastAsia="zh-CN" w:bidi="ar-SA"/>
              </w:rPr>
              <w:t>。（附图片进行说明）。</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both"/>
              <w:textAlignment w:val="auto"/>
              <w:rPr>
                <w:rFonts w:ascii="宋体" w:hAnsi="Times New Roman" w:eastAsia="宋体" w:cs="Arial"/>
                <w:kern w:val="2"/>
                <w:sz w:val="21"/>
                <w:szCs w:val="21"/>
                <w:highlight w:val="none"/>
                <w:lang w:val="en-US" w:eastAsia="zh-CN" w:bidi="ar-SA"/>
              </w:rPr>
            </w:pPr>
            <w:r>
              <w:rPr>
                <w:rFonts w:hint="eastAsia" w:ascii="宋体" w:hAnsi="Times New Roman" w:eastAsia="宋体" w:cs="Arial"/>
                <w:kern w:val="2"/>
                <w:sz w:val="21"/>
                <w:szCs w:val="21"/>
                <w:highlight w:val="none"/>
                <w:lang w:val="en-US" w:eastAsia="zh-CN" w:bidi="ar-SA"/>
              </w:rPr>
              <w:t>6.在外添加药品时，液晶触摸屏必须按照药品的名称、规格、数量为基本单位，将本病区所有病人需要添加该药品的格子编号集中显示在当前液晶触摸屏上。无需打印出加药提示单（附图片进行说明）。</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both"/>
              <w:textAlignment w:val="auto"/>
              <w:rPr>
                <w:rFonts w:hint="default" w:ascii="宋体" w:hAnsi="Times New Roman" w:eastAsia="宋体" w:cs="Arial"/>
                <w:kern w:val="2"/>
                <w:sz w:val="21"/>
                <w:szCs w:val="21"/>
                <w:highlight w:val="none"/>
                <w:lang w:val="en-US" w:eastAsia="zh-CN" w:bidi="ar-SA"/>
              </w:rPr>
            </w:pPr>
            <w:r>
              <w:rPr>
                <w:rFonts w:hint="eastAsia" w:ascii="宋体" w:hAnsi="Times New Roman" w:eastAsia="宋体" w:cs="Arial"/>
                <w:kern w:val="2"/>
                <w:sz w:val="21"/>
                <w:szCs w:val="21"/>
                <w:highlight w:val="none"/>
                <w:lang w:val="en-US" w:eastAsia="zh-CN" w:bidi="ar-SA"/>
              </w:rPr>
              <w:t>7.全机配备智能药盒≥400个，其中半片药盒≥4个。</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Times New Roman" w:eastAsia="宋体" w:cs="Arial"/>
                <w:szCs w:val="21"/>
                <w:highlight w:val="none"/>
              </w:rPr>
            </w:pPr>
            <w:r>
              <w:rPr>
                <w:rFonts w:hint="eastAsia" w:ascii="宋体" w:hAnsi="Times New Roman" w:eastAsia="宋体" w:cs="Arial"/>
                <w:szCs w:val="21"/>
                <w:highlight w:val="none"/>
                <w:lang w:val="en-US" w:eastAsia="zh-CN"/>
              </w:rPr>
              <w:t>8</w:t>
            </w:r>
            <w:r>
              <w:rPr>
                <w:rFonts w:hint="eastAsia" w:ascii="宋体" w:hAnsi="Times New Roman" w:eastAsia="宋体" w:cs="Arial"/>
                <w:szCs w:val="21"/>
                <w:highlight w:val="none"/>
              </w:rPr>
              <w:t>.</w:t>
            </w:r>
            <w:r>
              <w:rPr>
                <w:rFonts w:hint="eastAsia" w:ascii="宋体" w:hAnsi="宋体" w:eastAsia="宋体" w:cs="宋体"/>
                <w:bCs/>
                <w:sz w:val="21"/>
                <w:szCs w:val="21"/>
              </w:rPr>
              <w:t>药盒具有级联功能(子母药盒)功能，用量大的药品可同时装在多个药盒中，在分包过程中依次下落，避免中途加药。</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both"/>
              <w:textAlignment w:val="auto"/>
              <w:rPr>
                <w:rFonts w:hint="eastAsia" w:ascii="宋体" w:hAnsi="Times New Roman" w:eastAsia="宋体" w:cs="Arial"/>
                <w:kern w:val="2"/>
                <w:sz w:val="21"/>
                <w:szCs w:val="21"/>
                <w:highlight w:val="none"/>
                <w:lang w:val="en-US" w:eastAsia="zh-CN" w:bidi="ar-SA"/>
              </w:rPr>
            </w:pPr>
            <w:r>
              <w:rPr>
                <w:rFonts w:hint="eastAsia" w:ascii="宋体" w:hAnsi="Times New Roman" w:eastAsia="宋体" w:cs="Arial"/>
                <w:kern w:val="2"/>
                <w:sz w:val="21"/>
                <w:szCs w:val="21"/>
                <w:highlight w:val="none"/>
                <w:lang w:val="en-US" w:eastAsia="zh-CN" w:bidi="ar-SA"/>
              </w:rPr>
              <w:t>9.具有图示、中文语音提示缺药，缺包药纸、碳带报警功能。</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both"/>
              <w:textAlignment w:val="auto"/>
              <w:rPr>
                <w:rFonts w:hint="eastAsia" w:ascii="宋体" w:hAnsi="Times New Roman" w:eastAsia="宋体" w:cs="Arial"/>
                <w:kern w:val="2"/>
                <w:sz w:val="21"/>
                <w:szCs w:val="21"/>
                <w:highlight w:val="none"/>
                <w:lang w:val="en-US" w:eastAsia="zh-CN" w:bidi="ar-SA"/>
              </w:rPr>
            </w:pPr>
            <w:r>
              <w:rPr>
                <w:rFonts w:hint="eastAsia" w:ascii="宋体" w:hAnsi="Times New Roman" w:eastAsia="宋体" w:cs="Arial"/>
                <w:kern w:val="2"/>
                <w:sz w:val="21"/>
                <w:szCs w:val="21"/>
                <w:highlight w:val="none"/>
                <w:lang w:val="en-US" w:eastAsia="zh-CN" w:bidi="ar-SA"/>
              </w:rPr>
              <w:t>10.包装部密闭，有可视窗口，能够直观地观察设备的各种包药动作，可实时观察到分包纸的使用情况。在装袋位置下部的包装部底板上必须具有药品装袋溢出监测装置，该装置可进行清洁，能防止溢出药品的污染。（该装置须提供设备照片进行图示和文字说明）。</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both"/>
              <w:textAlignment w:val="auto"/>
              <w:rPr>
                <w:rFonts w:hint="eastAsia" w:ascii="宋体" w:hAnsi="Times New Roman" w:eastAsia="宋体" w:cs="Arial"/>
                <w:kern w:val="2"/>
                <w:sz w:val="21"/>
                <w:szCs w:val="21"/>
                <w:highlight w:val="none"/>
                <w:lang w:val="en-US" w:eastAsia="zh-CN" w:bidi="ar-SA"/>
              </w:rPr>
            </w:pPr>
            <w:r>
              <w:rPr>
                <w:rFonts w:hint="eastAsia" w:ascii="宋体" w:hAnsi="Times New Roman" w:eastAsia="宋体" w:cs="Arial"/>
                <w:kern w:val="2"/>
                <w:sz w:val="21"/>
                <w:szCs w:val="21"/>
                <w:highlight w:val="none"/>
                <w:lang w:val="en-US" w:eastAsia="zh-CN" w:bidi="ar-SA"/>
              </w:rPr>
              <w:t>11.墨带采用速干成分设计，打印字迹速干牢固，擦洗不掉色。</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FF0000"/>
                <w:sz w:val="21"/>
                <w:szCs w:val="21"/>
              </w:rPr>
            </w:pPr>
            <w:r>
              <w:rPr>
                <w:rFonts w:hint="eastAsia" w:ascii="宋体" w:hAnsi="Times New Roman" w:eastAsia="宋体" w:cs="Arial"/>
                <w:szCs w:val="21"/>
                <w:highlight w:val="none"/>
                <w:lang w:val="en-US" w:eastAsia="zh-CN"/>
              </w:rPr>
              <w:t>12</w:t>
            </w:r>
            <w:r>
              <w:rPr>
                <w:rFonts w:hint="eastAsia" w:ascii="宋体" w:hAnsi="Times New Roman" w:eastAsia="宋体" w:cs="Arial"/>
                <w:szCs w:val="21"/>
                <w:highlight w:val="none"/>
              </w:rPr>
              <w:t>.</w:t>
            </w:r>
            <w:r>
              <w:rPr>
                <w:rFonts w:hint="eastAsia" w:ascii="宋体" w:hAnsi="宋体" w:eastAsia="宋体" w:cs="宋体"/>
                <w:bCs/>
                <w:sz w:val="21"/>
                <w:szCs w:val="21"/>
              </w:rPr>
              <w:t>在自动裁切药袋的功能下，病区与病区之间不得出现空袋。</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both"/>
              <w:textAlignment w:val="auto"/>
              <w:rPr>
                <w:rFonts w:hint="eastAsia" w:ascii="宋体" w:hAnsi="Times New Roman" w:eastAsia="宋体" w:cs="Arial"/>
                <w:kern w:val="2"/>
                <w:sz w:val="21"/>
                <w:szCs w:val="21"/>
                <w:highlight w:val="none"/>
                <w:lang w:val="en-US" w:eastAsia="zh-CN" w:bidi="ar-SA"/>
              </w:rPr>
            </w:pPr>
            <w:r>
              <w:rPr>
                <w:rFonts w:hint="eastAsia" w:ascii="宋体" w:hAnsi="Times New Roman" w:eastAsia="宋体" w:cs="Arial"/>
                <w:kern w:val="2"/>
                <w:sz w:val="21"/>
                <w:szCs w:val="21"/>
                <w:highlight w:val="none"/>
                <w:lang w:val="en-US" w:eastAsia="zh-CN" w:bidi="ar-SA"/>
              </w:rPr>
              <w:t>13.能实现图文混排，打印任意的文字，支持在同一个药包袋上打印患者信息（患者姓名、性别、年龄、病区、病房、病床、患者ID）、服药信息（服药日期和时间）。</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both"/>
              <w:textAlignment w:val="auto"/>
              <w:rPr>
                <w:rFonts w:hint="eastAsia" w:ascii="宋体" w:hAnsi="Times New Roman" w:eastAsia="宋体" w:cs="Arial"/>
                <w:kern w:val="2"/>
                <w:sz w:val="21"/>
                <w:szCs w:val="21"/>
                <w:highlight w:val="none"/>
                <w:lang w:val="en-US" w:eastAsia="zh-CN" w:bidi="ar-SA"/>
              </w:rPr>
            </w:pPr>
            <w:r>
              <w:rPr>
                <w:rFonts w:hint="eastAsia" w:ascii="宋体" w:hAnsi="Times New Roman" w:eastAsia="宋体" w:cs="Arial"/>
                <w:kern w:val="2"/>
                <w:sz w:val="21"/>
                <w:szCs w:val="21"/>
                <w:highlight w:val="none"/>
                <w:lang w:val="en-US" w:eastAsia="zh-CN" w:bidi="ar-SA"/>
              </w:rPr>
              <w:t>14.最大分包速度（含打印信息）≥60包/分钟，平均分包速度（含打印信息）≥50包/分。</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Times New Roman" w:eastAsia="宋体" w:cs="Arial"/>
                <w:kern w:val="2"/>
                <w:sz w:val="21"/>
                <w:szCs w:val="21"/>
                <w:highlight w:val="none"/>
                <w:lang w:val="en-US" w:eastAsia="zh-CN" w:bidi="ar-SA"/>
              </w:rPr>
              <w:t>16.</w:t>
            </w:r>
            <w:r>
              <w:rPr>
                <w:rFonts w:ascii="宋体" w:hAnsi="宋体" w:eastAsia="宋体" w:cs="Times New Roman"/>
                <w:kern w:val="2"/>
                <w:sz w:val="21"/>
                <w:szCs w:val="21"/>
                <w:highlight w:val="none"/>
                <w:lang w:val="en-US" w:eastAsia="zh-CN" w:bidi="ar-SA"/>
              </w:rPr>
              <w:t>设备的操作控制程序需与药房原有的分包机设备控制程序通用，并能互换使用</w:t>
            </w:r>
            <w:r>
              <w:rPr>
                <w:rFonts w:hint="eastAsia" w:ascii="宋体" w:hAnsi="宋体" w:eastAsia="宋体" w:cs="Times New Roman"/>
                <w:kern w:val="2"/>
                <w:sz w:val="21"/>
                <w:szCs w:val="21"/>
                <w:highlight w:val="none"/>
                <w:lang w:val="en-US" w:eastAsia="zh-CN" w:bidi="ar-SA"/>
              </w:rPr>
              <w:t>.（提供证明文件）。</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both"/>
              <w:textAlignment w:val="auto"/>
              <w:rPr>
                <w:rFonts w:hint="default"/>
                <w:sz w:val="28"/>
                <w:szCs w:val="28"/>
                <w:vertAlign w:val="baseline"/>
                <w:lang w:val="en-US" w:eastAsia="zh-CN"/>
              </w:rPr>
            </w:pPr>
            <w:r>
              <w:rPr>
                <w:rFonts w:hint="eastAsia" w:ascii="宋体" w:hAnsi="宋体" w:eastAsia="宋体" w:cs="Times New Roman"/>
                <w:kern w:val="2"/>
                <w:sz w:val="21"/>
                <w:szCs w:val="21"/>
                <w:highlight w:val="none"/>
                <w:lang w:val="en-US" w:eastAsia="zh-CN" w:bidi="ar-SA"/>
              </w:rPr>
              <w:t>17.</w:t>
            </w:r>
            <w:r>
              <w:rPr>
                <w:rFonts w:hint="eastAsia" w:ascii="宋体" w:hAnsi="Times New Roman" w:eastAsia="宋体" w:cs="Arial"/>
                <w:kern w:val="2"/>
                <w:sz w:val="21"/>
                <w:szCs w:val="21"/>
                <w:highlight w:val="none"/>
                <w:lang w:val="en-US" w:eastAsia="zh-CN" w:bidi="ar-SA"/>
              </w:rPr>
              <w:t>包药袋尺寸有多种规格、便于调节；保证包药袋材质环保耗材保证以国内最优惠价格终身提供（附耗材价格）。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3</w:t>
            </w:r>
          </w:p>
        </w:tc>
        <w:tc>
          <w:tcPr>
            <w:tcW w:w="1736" w:type="dxa"/>
          </w:tcPr>
          <w:p>
            <w:pPr>
              <w:numPr>
                <w:ilvl w:val="0"/>
                <w:numId w:val="0"/>
              </w:numPr>
              <w:jc w:val="left"/>
              <w:rPr>
                <w:rFonts w:hint="default"/>
                <w:sz w:val="28"/>
                <w:szCs w:val="28"/>
                <w:vertAlign w:val="baseline"/>
                <w:lang w:val="en-US" w:eastAsia="zh-CN"/>
              </w:rPr>
            </w:pPr>
            <w:r>
              <w:rPr>
                <w:rFonts w:hint="eastAsia" w:ascii="宋体" w:hAnsi="宋体" w:eastAsia="宋体" w:cs="Arial"/>
                <w:kern w:val="2"/>
                <w:sz w:val="24"/>
                <w:szCs w:val="24"/>
                <w:lang w:val="en-US" w:eastAsia="zh-CN" w:bidi="ar-SA"/>
              </w:rPr>
              <w:t>血液透析机</w:t>
            </w:r>
          </w:p>
        </w:tc>
        <w:tc>
          <w:tcPr>
            <w:tcW w:w="809"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10</w:t>
            </w:r>
          </w:p>
        </w:tc>
        <w:tc>
          <w:tcPr>
            <w:tcW w:w="794"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台</w:t>
            </w:r>
          </w:p>
        </w:tc>
        <w:tc>
          <w:tcPr>
            <w:tcW w:w="1339"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160</w:t>
            </w:r>
          </w:p>
        </w:tc>
        <w:tc>
          <w:tcPr>
            <w:tcW w:w="3645" w:type="dxa"/>
          </w:tcPr>
          <w:p>
            <w:pPr>
              <w:spacing w:line="440" w:lineRule="exact"/>
              <w:ind w:firstLine="422" w:firstLineChars="200"/>
              <w:rPr>
                <w:rFonts w:ascii="宋体" w:hAnsi="宋体" w:eastAsia="宋体" w:cs="Times New Roman"/>
                <w:b/>
                <w:szCs w:val="21"/>
              </w:rPr>
            </w:pPr>
            <w:r>
              <w:rPr>
                <w:rFonts w:hint="eastAsia" w:ascii="宋体" w:hAnsi="宋体" w:eastAsia="宋体" w:cs="Times New Roman"/>
                <w:b/>
                <w:szCs w:val="21"/>
              </w:rPr>
              <w:t>一、采购产品的设备用途</w:t>
            </w:r>
          </w:p>
          <w:p>
            <w:pPr>
              <w:widowControl w:val="0"/>
              <w:spacing w:line="480" w:lineRule="exact"/>
              <w:ind w:left="34" w:firstLine="415" w:firstLineChars="198"/>
              <w:jc w:val="both"/>
              <w:rPr>
                <w:rFonts w:ascii="宋体" w:hAnsi="宋体" w:eastAsia="宋体" w:cs="Arial"/>
                <w:kern w:val="2"/>
                <w:sz w:val="21"/>
                <w:szCs w:val="21"/>
                <w:lang w:val="en-US" w:eastAsia="zh-CN" w:bidi="ar-SA"/>
              </w:rPr>
            </w:pPr>
            <w:r>
              <w:rPr>
                <w:rFonts w:hint="eastAsia" w:ascii="宋体" w:hAnsi="宋体" w:eastAsia="宋体" w:cs="Arial"/>
                <w:kern w:val="2"/>
                <w:sz w:val="21"/>
                <w:szCs w:val="21"/>
                <w:lang w:val="en-US" w:eastAsia="zh-CN" w:bidi="ar-SA"/>
              </w:rPr>
              <w:t>慢性肾衰竭尿毒症患者长期需要进行血液透析维持生命，而血液透析是清除尿毒症患者体内中小分子毒素和多余的水分，是慢性肾衰竭尿毒症患者维持生命的必须而有效的方法。我院拟采购</w:t>
            </w:r>
            <w:r>
              <w:rPr>
                <w:rFonts w:ascii="宋体" w:hAnsi="宋体" w:eastAsia="宋体" w:cs="Arial"/>
                <w:kern w:val="2"/>
                <w:sz w:val="21"/>
                <w:szCs w:val="21"/>
                <w:lang w:val="en-US" w:eastAsia="zh-CN" w:bidi="ar-SA"/>
              </w:rPr>
              <w:t>10</w:t>
            </w:r>
            <w:r>
              <w:rPr>
                <w:rFonts w:hint="eastAsia" w:ascii="宋体" w:hAnsi="宋体" w:eastAsia="宋体" w:cs="Arial"/>
                <w:kern w:val="2"/>
                <w:sz w:val="21"/>
                <w:szCs w:val="21"/>
                <w:lang w:val="en-US" w:eastAsia="zh-CN" w:bidi="ar-SA"/>
              </w:rPr>
              <w:t>台</w:t>
            </w:r>
            <w:r>
              <w:rPr>
                <w:rFonts w:hint="eastAsia" w:ascii="宋体" w:hAnsi="宋体" w:eastAsia="宋体" w:cs="宋体"/>
                <w:kern w:val="0"/>
                <w:sz w:val="21"/>
                <w:szCs w:val="21"/>
                <w:lang w:val="en-US" w:eastAsia="zh-CN" w:bidi="ar-SA"/>
              </w:rPr>
              <w:t>血液透析机，用于为</w:t>
            </w:r>
            <w:r>
              <w:rPr>
                <w:rFonts w:hint="eastAsia" w:ascii="宋体" w:hAnsi="宋体" w:eastAsia="宋体" w:cs="Arial"/>
                <w:kern w:val="2"/>
                <w:sz w:val="21"/>
                <w:szCs w:val="21"/>
                <w:lang w:val="en-US" w:eastAsia="zh-CN" w:bidi="ar-SA"/>
              </w:rPr>
              <w:t>慢性肾衰竭尿毒症患者提供血液透析治疗。</w:t>
            </w:r>
          </w:p>
          <w:p>
            <w:pPr>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二、主要技术指标</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1、技术参数 </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1.1总体要求：原装进口血液透析机，可作碳酸氢盐、醋酸盐常规透析。耗材（含血路管）、原液配方全开放</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1.1.1 全中文操作系统，具有报警、治疗等功能自我解释功能；同时可以英文、德文随时切换</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1.1.2数字显示主要参数，包括：动脉压、静脉压、总电导度、碳酸电导度、温度、透析液流量、血流量、超滤量</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1.1.3具有15英寸彩色液晶触摸显示屏</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1.2透析液：</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1.2.1透析液流量: 300～800ml/min, 1ml可调 </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1.2.2透析液温度控制范围: 33℃～40℃</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1.2.3透析液导电率监测范围: 12.5～16ms/cm</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1.2.4反馈式电导度监测及配比机制，可分别监测B液电导度与总电导度</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1.2.5待机模式时，透析液流量可自动降至0ml/min, 节省透析液</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1.3.1动脉压监测和显示范围:  -400～＋400  mmHg</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1.3.2动脉压监测精度: ±10  mmHg</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1.3.3静脉压监测和显示范围: -50～＋390 mmHg</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1.3.4静脉压监测精度: ±10  mmHg</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1.4跨膜压监测 </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1.4.1跨膜压监测范围: ﹣100mmHg～﹢700 mmHg</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1.4.2跨膜压监测精度：±20  mmHg</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1.5血泵流量 </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1.5.1双针模式: 0,50～600ml/min可调</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1.5.2血流量调节梯度（步长）10ml/min</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1.6肝素注射: 0～10ml/h可编写停止时间，读数累积肝素容量，肝素泵有自动注入和追加功能</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1.7漏血检测与报警: 超声或光学原理检测 </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1.8超滤控制 </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1.8.1*超滤方式: 容量式平衡腔控制, 具有平衡腔膜位置传感器，可探测膜位移</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1.8.2超滤率: 0～4L/h</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1.8.3超滤精度: ±1.0%</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1.9超滤曲线: 可设定。内置曲线，并可存储设定曲线</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1.10钠离子曲线功能提供个性化透析方案</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1.11碳酸盐曲线功能提供个性化透析方案 </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1.12肝素曲线功能提供个性化透析方案 </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1.13透析液流量曲线功能提供个性化透析方案</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1.14透析液温度曲线功能提供个性化透析方案</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1.15具有透析过程中快速补液功能，能够自动累计计算总补液量，便于干体重计算。</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1.16配有原厂透析液过滤器及支架，提供超纯透析液。每支透析液过滤器可使用150人次或900小时，内毒素的潴留量可以达到1,000,000EU/ml</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1.17 消毒及清洗: 具备化学方式消毒，热消毒，可脱钙消毒同时完成</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1.18标配KT/V监测装置</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1.19 可保存治疗方案与治疗结果，自动保存至少20次病人治疗记录</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1.20 有数据输出装置（数据直接输出或数据输出接口），能与透析数据管理软件相连</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1.21水供应，水压：0.5-6.0bar，入水温度：10-30度</w:t>
            </w:r>
          </w:p>
          <w:p>
            <w:pPr>
              <w:spacing w:line="360" w:lineRule="auto"/>
              <w:ind w:firstLine="420" w:firstLineChars="200"/>
              <w:rPr>
                <w:rFonts w:hint="eastAsia" w:eastAsia="宋体"/>
                <w:sz w:val="28"/>
                <w:szCs w:val="28"/>
                <w:vertAlign w:val="baseline"/>
                <w:lang w:val="en-US" w:eastAsia="zh-CN"/>
              </w:rPr>
            </w:pPr>
            <w:r>
              <w:rPr>
                <w:rFonts w:hint="eastAsia" w:ascii="宋体" w:hAnsi="宋体" w:eastAsia="宋体" w:cs="Times New Roman"/>
                <w:szCs w:val="21"/>
              </w:rPr>
              <w:t>1.22水质: 必须符合当前的国家或国际标准，如ANSI/AAMI</w:t>
            </w:r>
            <w:r>
              <w:rPr>
                <w:rFonts w:hint="eastAsia" w:ascii="宋体" w:hAnsi="宋体" w:eastAsia="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4</w:t>
            </w:r>
          </w:p>
        </w:tc>
        <w:tc>
          <w:tcPr>
            <w:tcW w:w="1736" w:type="dxa"/>
          </w:tcPr>
          <w:p>
            <w:pPr>
              <w:numPr>
                <w:ilvl w:val="0"/>
                <w:numId w:val="0"/>
              </w:numPr>
              <w:jc w:val="left"/>
              <w:rPr>
                <w:rFonts w:hint="default"/>
                <w:sz w:val="28"/>
                <w:szCs w:val="28"/>
                <w:vertAlign w:val="baseline"/>
                <w:lang w:val="en-US" w:eastAsia="zh-CN"/>
              </w:rPr>
            </w:pPr>
            <w:r>
              <w:rPr>
                <w:rFonts w:hint="eastAsia"/>
                <w:sz w:val="24"/>
                <w:szCs w:val="24"/>
              </w:rPr>
              <w:t>水处理系统</w:t>
            </w:r>
          </w:p>
        </w:tc>
        <w:tc>
          <w:tcPr>
            <w:tcW w:w="809"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1</w:t>
            </w:r>
          </w:p>
        </w:tc>
        <w:tc>
          <w:tcPr>
            <w:tcW w:w="794"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套</w:t>
            </w:r>
          </w:p>
        </w:tc>
        <w:tc>
          <w:tcPr>
            <w:tcW w:w="1339"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200</w:t>
            </w:r>
          </w:p>
        </w:tc>
        <w:tc>
          <w:tcPr>
            <w:tcW w:w="3645" w:type="dxa"/>
          </w:tcPr>
          <w:p>
            <w:pPr>
              <w:spacing w:after="160" w:line="259" w:lineRule="auto"/>
              <w:rPr>
                <w:rFonts w:ascii="宋体" w:hAnsi="Times New Roman" w:eastAsia="宋体" w:cs="Arial"/>
                <w:szCs w:val="21"/>
              </w:rPr>
            </w:pPr>
            <w:r>
              <w:rPr>
                <w:rFonts w:hint="eastAsia" w:ascii="宋体" w:hAnsi="宋体" w:eastAsia="宋体" w:cs="Arial"/>
                <w:b/>
                <w:szCs w:val="21"/>
              </w:rPr>
              <w:t>一、采购产品的设备用途</w:t>
            </w:r>
          </w:p>
          <w:p>
            <w:pPr>
              <w:spacing w:after="160" w:line="259" w:lineRule="auto"/>
              <w:ind w:firstLine="420" w:firstLineChars="200"/>
              <w:rPr>
                <w:rFonts w:ascii="宋体" w:hAnsi="Times New Roman" w:eastAsia="宋体" w:cs="Arial"/>
                <w:szCs w:val="21"/>
              </w:rPr>
            </w:pPr>
            <w:r>
              <w:rPr>
                <w:rFonts w:hint="eastAsia" w:ascii="宋体" w:hAnsi="Times New Roman" w:eastAsia="宋体" w:cs="Arial"/>
                <w:szCs w:val="21"/>
              </w:rPr>
              <w:t>慢性肾衰竭尿毒症患者要维持生命，须持续进行血液净化治疗。而血液净化治疗就是通过血透血滤机提供持续的动力，将患者体内血液与的水处理系统生产的超纯水在中空纤维透析器中进行物质交换，将多余的水分的毒素清除，维持患者的生命。而整个治疗的核心就是超纯水，而其就是通过水处理系统来持续提供。水处理系统机</w:t>
            </w:r>
            <w:r>
              <w:rPr>
                <w:rFonts w:hint="eastAsia" w:ascii="宋体" w:hAnsi="Times New Roman" w:eastAsia="宋体" w:cs="Arial"/>
                <w:szCs w:val="21"/>
                <w:lang w:val="en-US" w:eastAsia="zh-CN"/>
              </w:rPr>
              <w:t>能</w:t>
            </w:r>
            <w:r>
              <w:rPr>
                <w:rFonts w:hint="eastAsia" w:ascii="宋体" w:hAnsi="Times New Roman" w:eastAsia="宋体" w:cs="Arial"/>
                <w:szCs w:val="21"/>
              </w:rPr>
              <w:t>提供透析用超纯水的用于治疗慢性肾衰竭尿毒症患者的整套设备。</w:t>
            </w:r>
          </w:p>
          <w:p>
            <w:pPr>
              <w:spacing w:after="160" w:line="340" w:lineRule="exact"/>
              <w:rPr>
                <w:rFonts w:ascii="宋体" w:hAnsi="Times New Roman" w:eastAsia="宋体" w:cs="Arial"/>
                <w:b/>
                <w:szCs w:val="21"/>
              </w:rPr>
            </w:pPr>
            <w:r>
              <w:rPr>
                <w:rFonts w:hint="eastAsia" w:ascii="宋体" w:hAnsi="宋体" w:eastAsia="宋体" w:cs="Times New Roman"/>
                <w:b/>
                <w:szCs w:val="21"/>
              </w:rPr>
              <w:t>二、</w:t>
            </w:r>
            <w:r>
              <w:rPr>
                <w:rFonts w:hint="eastAsia" w:ascii="宋体" w:hAnsi="宋体" w:eastAsia="宋体" w:cs="Arial"/>
                <w:b/>
                <w:szCs w:val="21"/>
              </w:rPr>
              <w:t>主要技术指标</w:t>
            </w:r>
          </w:p>
          <w:p>
            <w:pPr>
              <w:spacing w:after="160" w:line="400" w:lineRule="exact"/>
              <w:rPr>
                <w:rFonts w:ascii="宋体" w:hAnsi="Times New Roman" w:eastAsia="宋体" w:cs="Arial"/>
                <w:szCs w:val="21"/>
              </w:rPr>
            </w:pPr>
            <w:r>
              <w:rPr>
                <w:rFonts w:hint="eastAsia" w:ascii="宋体" w:hAnsi="Times New Roman" w:eastAsia="宋体" w:cs="Arial"/>
                <w:szCs w:val="21"/>
              </w:rPr>
              <w:t xml:space="preserve"> 一、系统功能要求</w:t>
            </w:r>
          </w:p>
          <w:p>
            <w:pPr>
              <w:spacing w:after="160" w:line="400" w:lineRule="exact"/>
              <w:rPr>
                <w:rFonts w:ascii="宋体" w:hAnsi="Times New Roman" w:eastAsia="宋体" w:cs="Arial"/>
                <w:szCs w:val="21"/>
              </w:rPr>
            </w:pPr>
            <w:r>
              <w:rPr>
                <w:rFonts w:hint="eastAsia" w:ascii="宋体" w:hAnsi="Times New Roman" w:eastAsia="宋体" w:cs="Arial"/>
                <w:szCs w:val="21"/>
              </w:rPr>
              <w:t>1)水处理系统为血液透析专用单台双级反渗系统，非两台单级反渗主机串联组装，设计成熟，运行可靠。全闭路循环管路供水，循环末端回流至反渗系统进水端。整个系统内无反渗水储水装置（直供水型）。</w:t>
            </w:r>
          </w:p>
          <w:p>
            <w:pPr>
              <w:spacing w:after="160" w:line="400" w:lineRule="exact"/>
              <w:rPr>
                <w:rFonts w:ascii="宋体" w:hAnsi="Times New Roman" w:eastAsia="宋体" w:cs="Arial"/>
                <w:szCs w:val="21"/>
              </w:rPr>
            </w:pPr>
            <w:r>
              <w:rPr>
                <w:rFonts w:hint="eastAsia" w:ascii="宋体" w:hAnsi="Times New Roman" w:eastAsia="宋体" w:cs="Arial"/>
                <w:szCs w:val="21"/>
              </w:rPr>
              <w:t>2)单台双级反渗主机的反渗膜单元≧5支，产水量在低水温情况下也能保证血液透析中心在低温情况下用水需要。</w:t>
            </w:r>
          </w:p>
          <w:p>
            <w:pPr>
              <w:spacing w:after="160" w:line="400" w:lineRule="exact"/>
              <w:rPr>
                <w:rFonts w:ascii="宋体" w:hAnsi="Times New Roman" w:eastAsia="宋体" w:cs="Arial"/>
                <w:szCs w:val="21"/>
              </w:rPr>
            </w:pPr>
            <w:r>
              <w:rPr>
                <w:rFonts w:hint="eastAsia" w:ascii="宋体" w:hAnsi="Times New Roman" w:eastAsia="宋体" w:cs="Arial"/>
                <w:szCs w:val="21"/>
              </w:rPr>
              <w:t>3)反渗机出水端口和循环管路末端口的水质始终达到：细菌＜10CFU/ml，内毒素＜0.1IU/ml。</w:t>
            </w:r>
          </w:p>
          <w:p>
            <w:pPr>
              <w:spacing w:after="160" w:line="400" w:lineRule="exact"/>
              <w:rPr>
                <w:rFonts w:ascii="宋体" w:hAnsi="Times New Roman" w:eastAsia="宋体" w:cs="Arial"/>
                <w:szCs w:val="21"/>
              </w:rPr>
            </w:pPr>
            <w:r>
              <w:rPr>
                <w:rFonts w:hint="eastAsia" w:ascii="宋体" w:hAnsi="Times New Roman" w:eastAsia="宋体" w:cs="Arial"/>
                <w:szCs w:val="21"/>
              </w:rPr>
              <w:t>4)反渗主机前后两级均采用8040标准膜单元, 反渗主机内管路及反渗膜壳采用316L不锈钢材质保证透析用水品质.延长反渗膜使用寿命。</w:t>
            </w:r>
          </w:p>
          <w:p>
            <w:pPr>
              <w:spacing w:after="160" w:line="400" w:lineRule="exact"/>
              <w:rPr>
                <w:rFonts w:ascii="宋体" w:hAnsi="Times New Roman" w:eastAsia="宋体" w:cs="Arial"/>
                <w:szCs w:val="21"/>
              </w:rPr>
            </w:pPr>
            <w:r>
              <w:rPr>
                <w:rFonts w:hint="eastAsia" w:ascii="宋体" w:hAnsi="Times New Roman" w:eastAsia="宋体" w:cs="Arial"/>
                <w:szCs w:val="21"/>
              </w:rPr>
              <w:t>5)具备SFDA国产医疗器械注册证。注册证上结构与组成一栏明确注明整套系统包含前处理、反渗主机、反渗水管路和软件组成。</w:t>
            </w:r>
          </w:p>
          <w:p>
            <w:pPr>
              <w:spacing w:after="160" w:line="400" w:lineRule="exact"/>
              <w:rPr>
                <w:rFonts w:ascii="宋体" w:hAnsi="Times New Roman" w:eastAsia="宋体" w:cs="Arial"/>
                <w:szCs w:val="21"/>
              </w:rPr>
            </w:pPr>
            <w:r>
              <w:rPr>
                <w:rFonts w:hint="eastAsia" w:ascii="宋体" w:hAnsi="Times New Roman" w:eastAsia="宋体" w:cs="Arial"/>
                <w:szCs w:val="21"/>
              </w:rPr>
              <w:t>6)二级反渗系统前后每一级都可分别单独使用，提供最大的使用灵活性及保障设备运行的安全与稳定。</w:t>
            </w:r>
          </w:p>
          <w:p>
            <w:pPr>
              <w:spacing w:after="160" w:line="400" w:lineRule="exact"/>
              <w:rPr>
                <w:rFonts w:ascii="宋体" w:hAnsi="Times New Roman" w:eastAsia="宋体" w:cs="Arial"/>
                <w:szCs w:val="21"/>
              </w:rPr>
            </w:pPr>
            <w:r>
              <w:rPr>
                <w:rFonts w:hint="eastAsia" w:ascii="宋体" w:hAnsi="Times New Roman" w:eastAsia="宋体" w:cs="Arial"/>
                <w:szCs w:val="21"/>
              </w:rPr>
              <w:t>7)反渗主机具备高温排放功能。当反渗水温度超过35℃（可设定值，区间是20-35℃）时，系统自动排放浓水直到温度降到设定的低限温度以下。</w:t>
            </w:r>
          </w:p>
          <w:p>
            <w:pPr>
              <w:spacing w:after="160" w:line="400" w:lineRule="exact"/>
              <w:rPr>
                <w:rFonts w:ascii="宋体" w:hAnsi="Times New Roman" w:eastAsia="宋体" w:cs="Arial"/>
                <w:szCs w:val="21"/>
              </w:rPr>
            </w:pPr>
            <w:r>
              <w:rPr>
                <w:rFonts w:hint="eastAsia" w:ascii="宋体" w:hAnsi="Times New Roman" w:eastAsia="宋体" w:cs="Arial"/>
                <w:szCs w:val="21"/>
              </w:rPr>
              <w:t>8)水处理系统具备紧急操作模式以确保血透治疗的持续性。</w:t>
            </w:r>
          </w:p>
          <w:p>
            <w:pPr>
              <w:spacing w:after="160" w:line="400" w:lineRule="exact"/>
              <w:rPr>
                <w:rFonts w:ascii="宋体" w:hAnsi="Times New Roman" w:eastAsia="宋体" w:cs="Arial"/>
                <w:szCs w:val="21"/>
              </w:rPr>
            </w:pPr>
            <w:r>
              <w:rPr>
                <w:rFonts w:hint="eastAsia" w:ascii="宋体" w:hAnsi="Times New Roman" w:eastAsia="宋体" w:cs="Arial"/>
                <w:szCs w:val="21"/>
              </w:rPr>
              <w:t>9)反渗主机和反渗水输送管路可以同步进行全自动化学消毒，消毒后能全自动冲洗干净所有消毒液，保证冲洗后无任何化学消毒液的残留。</w:t>
            </w:r>
          </w:p>
          <w:p>
            <w:pPr>
              <w:spacing w:after="160" w:line="400" w:lineRule="exact"/>
              <w:rPr>
                <w:rFonts w:hint="default"/>
                <w:sz w:val="28"/>
                <w:szCs w:val="28"/>
                <w:vertAlign w:val="baseline"/>
                <w:lang w:val="en-US" w:eastAsia="zh-CN"/>
              </w:rPr>
            </w:pPr>
            <w:r>
              <w:rPr>
                <w:rFonts w:hint="eastAsia" w:ascii="宋体" w:hAnsi="Times New Roman" w:eastAsia="宋体" w:cs="Arial"/>
                <w:szCs w:val="21"/>
              </w:rPr>
              <w:t>10)单台双级反渗主机采用3个定频风冷高压离心泵（非潜水泵），提供足够的后备冗余，保证反渗主机能够长时间连续运行与设备电磁兼容性安全。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5</w:t>
            </w:r>
          </w:p>
        </w:tc>
        <w:tc>
          <w:tcPr>
            <w:tcW w:w="1736" w:type="dxa"/>
          </w:tcPr>
          <w:p>
            <w:pPr>
              <w:numPr>
                <w:ilvl w:val="0"/>
                <w:numId w:val="0"/>
              </w:numPr>
              <w:jc w:val="left"/>
              <w:rPr>
                <w:rFonts w:hint="default"/>
                <w:sz w:val="28"/>
                <w:szCs w:val="28"/>
                <w:vertAlign w:val="baseline"/>
                <w:lang w:val="en-US" w:eastAsia="zh-CN"/>
              </w:rPr>
            </w:pPr>
            <w:r>
              <w:rPr>
                <w:rFonts w:hint="eastAsia"/>
                <w:sz w:val="24"/>
                <w:szCs w:val="24"/>
              </w:rPr>
              <w:t>中央供液系统</w:t>
            </w:r>
          </w:p>
        </w:tc>
        <w:tc>
          <w:tcPr>
            <w:tcW w:w="809"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1</w:t>
            </w:r>
          </w:p>
        </w:tc>
        <w:tc>
          <w:tcPr>
            <w:tcW w:w="794"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套</w:t>
            </w:r>
          </w:p>
        </w:tc>
        <w:tc>
          <w:tcPr>
            <w:tcW w:w="1339" w:type="dxa"/>
          </w:tcPr>
          <w:p>
            <w:pPr>
              <w:numPr>
                <w:ilvl w:val="0"/>
                <w:numId w:val="0"/>
              </w:numPr>
              <w:jc w:val="left"/>
              <w:rPr>
                <w:rFonts w:hint="default"/>
                <w:sz w:val="28"/>
                <w:szCs w:val="28"/>
                <w:vertAlign w:val="baseline"/>
                <w:lang w:val="en-US" w:eastAsia="zh-CN"/>
              </w:rPr>
            </w:pPr>
            <w:r>
              <w:rPr>
                <w:rFonts w:hint="eastAsia"/>
                <w:sz w:val="28"/>
                <w:szCs w:val="28"/>
                <w:vertAlign w:val="baseline"/>
                <w:lang w:val="en-US" w:eastAsia="zh-CN"/>
              </w:rPr>
              <w:t>200</w:t>
            </w:r>
          </w:p>
        </w:tc>
        <w:tc>
          <w:tcPr>
            <w:tcW w:w="3645" w:type="dxa"/>
          </w:tcPr>
          <w:p>
            <w:pPr>
              <w:spacing w:after="160" w:line="259" w:lineRule="auto"/>
              <w:rPr>
                <w:rFonts w:ascii="宋体" w:hAnsi="Times New Roman" w:eastAsia="宋体" w:cs="Arial"/>
                <w:szCs w:val="21"/>
              </w:rPr>
            </w:pPr>
            <w:r>
              <w:rPr>
                <w:rFonts w:hint="eastAsia" w:ascii="宋体" w:hAnsi="宋体" w:eastAsia="宋体" w:cs="Arial"/>
                <w:b/>
                <w:szCs w:val="21"/>
              </w:rPr>
              <w:t>一、采购产品的设备用途</w:t>
            </w:r>
          </w:p>
          <w:p>
            <w:pPr>
              <w:spacing w:after="160" w:line="340" w:lineRule="exact"/>
              <w:ind w:firstLine="420" w:firstLineChars="200"/>
              <w:rPr>
                <w:rFonts w:ascii="宋体" w:hAnsi="Times New Roman" w:eastAsia="宋体" w:cs="Arial"/>
                <w:szCs w:val="21"/>
              </w:rPr>
            </w:pPr>
            <w:r>
              <w:rPr>
                <w:rFonts w:hint="eastAsia" w:ascii="宋体" w:hAnsi="Times New Roman" w:eastAsia="宋体" w:cs="Arial"/>
                <w:szCs w:val="21"/>
              </w:rPr>
              <w:t>该套系统设备的将水处理生成的超纯水与透析用A粉进行全自动中央搅拌混合生成符合国家标准的透析浓缩液，并可以储存，然后输送到血透机、血滤机，进行透析治疗。</w:t>
            </w:r>
          </w:p>
          <w:p>
            <w:pPr>
              <w:spacing w:after="160" w:line="340" w:lineRule="exact"/>
              <w:rPr>
                <w:rFonts w:hint="eastAsia" w:ascii="宋体" w:hAnsi="Times New Roman" w:eastAsia="宋体" w:cs="Arial"/>
                <w:b/>
                <w:szCs w:val="21"/>
              </w:rPr>
            </w:pPr>
            <w:r>
              <w:rPr>
                <w:rFonts w:hint="eastAsia" w:ascii="宋体" w:hAnsi="宋体" w:eastAsia="宋体" w:cs="Times New Roman"/>
                <w:b/>
                <w:szCs w:val="21"/>
              </w:rPr>
              <w:t>二、</w:t>
            </w:r>
            <w:r>
              <w:rPr>
                <w:rFonts w:hint="eastAsia" w:ascii="宋体" w:hAnsi="宋体" w:eastAsia="宋体" w:cs="Arial"/>
                <w:b/>
                <w:szCs w:val="21"/>
              </w:rPr>
              <w:t>主要技术指标</w:t>
            </w:r>
          </w:p>
          <w:p>
            <w:pPr>
              <w:spacing w:after="160" w:line="400" w:lineRule="exact"/>
              <w:rPr>
                <w:rFonts w:hint="eastAsia" w:ascii="宋体" w:hAnsi="Times New Roman" w:eastAsia="宋体" w:cs="Arial"/>
                <w:szCs w:val="21"/>
              </w:rPr>
            </w:pPr>
            <w:r>
              <w:rPr>
                <w:rFonts w:hint="eastAsia" w:ascii="宋体" w:hAnsi="Times New Roman" w:eastAsia="宋体" w:cs="Arial"/>
                <w:szCs w:val="21"/>
              </w:rPr>
              <w:tab/>
            </w:r>
            <w:r>
              <w:rPr>
                <w:rFonts w:ascii="宋体" w:hAnsi="Times New Roman" w:eastAsia="宋体" w:cs="Arial"/>
                <w:szCs w:val="21"/>
              </w:rPr>
              <w:t>1</w:t>
            </w:r>
            <w:r>
              <w:rPr>
                <w:rFonts w:hint="eastAsia" w:ascii="宋体" w:hAnsi="Times New Roman" w:eastAsia="宋体" w:cs="Arial"/>
                <w:szCs w:val="21"/>
                <w:lang w:eastAsia="zh-CN"/>
              </w:rPr>
              <w:t>、</w:t>
            </w:r>
            <w:r>
              <w:rPr>
                <w:rFonts w:hint="eastAsia" w:ascii="宋体" w:hAnsi="Times New Roman" w:eastAsia="宋体" w:cs="Arial"/>
                <w:szCs w:val="21"/>
              </w:rPr>
              <w:t>中央供液系统应为血透专用透析浓缩A液搅拌制备系统及输送系统各1套，设计科学，运行可靠。全套系统应具备浓缩A液的混合制备和输送功能。</w:t>
            </w:r>
          </w:p>
          <w:p>
            <w:pPr>
              <w:spacing w:after="160" w:line="400" w:lineRule="exact"/>
              <w:rPr>
                <w:rFonts w:hint="eastAsia" w:ascii="宋体" w:hAnsi="Times New Roman" w:eastAsia="宋体" w:cs="Arial"/>
                <w:szCs w:val="21"/>
              </w:rPr>
            </w:pPr>
            <w:r>
              <w:rPr>
                <w:rFonts w:hint="eastAsia" w:ascii="宋体" w:hAnsi="Times New Roman" w:eastAsia="宋体" w:cs="Arial"/>
                <w:szCs w:val="21"/>
              </w:rPr>
              <w:tab/>
            </w:r>
            <w:r>
              <w:rPr>
                <w:rFonts w:hint="eastAsia" w:ascii="宋体" w:hAnsi="Times New Roman" w:eastAsia="宋体" w:cs="Arial"/>
                <w:szCs w:val="21"/>
                <w:lang w:val="en-US" w:eastAsia="zh-CN"/>
              </w:rPr>
              <w:t>2、</w:t>
            </w:r>
            <w:r>
              <w:rPr>
                <w:rFonts w:hint="eastAsia" w:ascii="宋体" w:hAnsi="Times New Roman" w:eastAsia="宋体" w:cs="Arial"/>
                <w:szCs w:val="21"/>
              </w:rPr>
              <w:t>中央供液系统浓缩液配置过程应具有浓缩液密度计算和监测功能，确保配置浓缩液密度符合目标浓缩液密度的协方差在±0.04%。</w:t>
            </w:r>
          </w:p>
          <w:p>
            <w:pPr>
              <w:spacing w:after="160" w:line="400" w:lineRule="exact"/>
              <w:rPr>
                <w:rFonts w:hint="eastAsia" w:ascii="宋体" w:hAnsi="Times New Roman" w:eastAsia="宋体" w:cs="Arial"/>
                <w:szCs w:val="21"/>
                <w:lang w:eastAsia="zh-CN"/>
              </w:rPr>
            </w:pPr>
            <w:r>
              <w:rPr>
                <w:rFonts w:hint="eastAsia" w:ascii="宋体" w:hAnsi="Times New Roman" w:eastAsia="宋体" w:cs="Arial"/>
                <w:szCs w:val="21"/>
              </w:rPr>
              <w:tab/>
            </w:r>
            <w:r>
              <w:rPr>
                <w:rFonts w:hint="eastAsia" w:ascii="宋体" w:hAnsi="Times New Roman" w:eastAsia="宋体" w:cs="Arial"/>
                <w:szCs w:val="21"/>
                <w:lang w:val="en-US" w:eastAsia="zh-CN"/>
              </w:rPr>
              <w:t>3、</w:t>
            </w:r>
            <w:r>
              <w:rPr>
                <w:rFonts w:hint="eastAsia" w:ascii="宋体" w:hAnsi="Times New Roman" w:eastAsia="宋体" w:cs="Arial"/>
                <w:szCs w:val="21"/>
              </w:rPr>
              <w:t>浓缩液配置过程设计科学，应具备配液桶的水位监测，精确测量并控制进水总量，精度达到±0.3%</w:t>
            </w:r>
            <w:r>
              <w:rPr>
                <w:rFonts w:hint="eastAsia" w:ascii="宋体" w:hAnsi="Times New Roman" w:eastAsia="宋体" w:cs="Arial"/>
                <w:szCs w:val="21"/>
                <w:lang w:eastAsia="zh-CN"/>
              </w:rPr>
              <w:t>。</w:t>
            </w:r>
          </w:p>
          <w:p>
            <w:pPr>
              <w:spacing w:after="160" w:line="400" w:lineRule="exact"/>
              <w:rPr>
                <w:rFonts w:hint="eastAsia" w:ascii="宋体" w:hAnsi="Times New Roman" w:eastAsia="宋体" w:cs="Arial"/>
                <w:szCs w:val="21"/>
              </w:rPr>
            </w:pPr>
            <w:r>
              <w:rPr>
                <w:rFonts w:hint="eastAsia" w:ascii="宋体" w:hAnsi="Times New Roman" w:eastAsia="宋体" w:cs="Arial"/>
                <w:szCs w:val="21"/>
              </w:rPr>
              <w:tab/>
            </w:r>
            <w:r>
              <w:rPr>
                <w:rFonts w:hint="eastAsia" w:ascii="宋体" w:hAnsi="Times New Roman" w:eastAsia="宋体" w:cs="Arial"/>
                <w:szCs w:val="21"/>
                <w:lang w:val="en-US" w:eastAsia="zh-CN"/>
              </w:rPr>
              <w:t>4、</w:t>
            </w:r>
            <w:r>
              <w:rPr>
                <w:rFonts w:hint="eastAsia" w:ascii="宋体" w:hAnsi="Times New Roman" w:eastAsia="宋体" w:cs="Arial"/>
                <w:szCs w:val="21"/>
              </w:rPr>
              <w:t>中央供液系统应具备配方的识别匹配功能，可通过条码扫描等方式进行配方的识别并自动制定配液参数，同时完整的保存配方文档信息，确保每一个环节精确控制，液体配置文件可储存及追溯。</w:t>
            </w:r>
          </w:p>
          <w:p>
            <w:pPr>
              <w:spacing w:after="160" w:line="400" w:lineRule="exact"/>
              <w:rPr>
                <w:rFonts w:hint="eastAsia" w:ascii="宋体" w:hAnsi="Times New Roman" w:eastAsia="宋体" w:cs="Arial"/>
                <w:szCs w:val="21"/>
              </w:rPr>
            </w:pPr>
            <w:r>
              <w:rPr>
                <w:rFonts w:hint="eastAsia" w:ascii="宋体" w:hAnsi="Times New Roman" w:eastAsia="宋体" w:cs="Arial"/>
                <w:szCs w:val="21"/>
              </w:rPr>
              <w:tab/>
            </w:r>
            <w:r>
              <w:rPr>
                <w:rFonts w:hint="eastAsia" w:ascii="宋体" w:hAnsi="Times New Roman" w:eastAsia="宋体" w:cs="Arial"/>
                <w:szCs w:val="21"/>
                <w:lang w:val="en-US" w:eastAsia="zh-CN"/>
              </w:rPr>
              <w:t>5、</w:t>
            </w:r>
            <w:r>
              <w:rPr>
                <w:rFonts w:hint="eastAsia" w:ascii="宋体" w:hAnsi="Times New Roman" w:eastAsia="宋体" w:cs="Arial"/>
                <w:szCs w:val="21"/>
              </w:rPr>
              <w:t>中央供液系统应为全自动操作系统，配置过程的注水环节，混合搅拌过程，浓缩液密度计算、监测和校正，浓缩液的储放设计都应全自动完成，避免人工驻留。</w:t>
            </w:r>
          </w:p>
          <w:p>
            <w:pPr>
              <w:spacing w:after="160" w:line="400" w:lineRule="exact"/>
              <w:rPr>
                <w:rFonts w:hint="eastAsia" w:ascii="宋体" w:hAnsi="Times New Roman" w:eastAsia="宋体" w:cs="Arial"/>
                <w:szCs w:val="21"/>
              </w:rPr>
            </w:pPr>
            <w:r>
              <w:rPr>
                <w:rFonts w:hint="eastAsia" w:ascii="宋体" w:hAnsi="Times New Roman" w:eastAsia="宋体" w:cs="Arial"/>
                <w:szCs w:val="21"/>
              </w:rPr>
              <w:tab/>
            </w:r>
            <w:r>
              <w:rPr>
                <w:rFonts w:hint="eastAsia" w:ascii="宋体" w:hAnsi="Times New Roman" w:eastAsia="宋体" w:cs="Arial"/>
                <w:szCs w:val="21"/>
                <w:lang w:val="en-US" w:eastAsia="zh-CN"/>
              </w:rPr>
              <w:t>6、</w:t>
            </w:r>
            <w:r>
              <w:rPr>
                <w:rFonts w:hint="eastAsia" w:ascii="宋体" w:hAnsi="Times New Roman" w:eastAsia="宋体" w:cs="Arial"/>
                <w:szCs w:val="21"/>
              </w:rPr>
              <w:t>中央供液系统应具备系统自动清洗功能，在每次配液完成后应能自动进行系统的冲洗。</w:t>
            </w:r>
          </w:p>
          <w:p>
            <w:pPr>
              <w:spacing w:after="160" w:line="400" w:lineRule="exact"/>
              <w:rPr>
                <w:rFonts w:hint="eastAsia" w:ascii="宋体" w:hAnsi="Times New Roman" w:eastAsia="宋体" w:cs="Arial"/>
                <w:szCs w:val="21"/>
              </w:rPr>
            </w:pPr>
            <w:r>
              <w:rPr>
                <w:rFonts w:hint="eastAsia" w:ascii="宋体" w:hAnsi="Times New Roman" w:eastAsia="宋体" w:cs="Arial"/>
                <w:szCs w:val="21"/>
              </w:rPr>
              <w:tab/>
            </w:r>
            <w:r>
              <w:rPr>
                <w:rFonts w:hint="eastAsia" w:ascii="宋体" w:hAnsi="Times New Roman" w:eastAsia="宋体" w:cs="Arial"/>
                <w:szCs w:val="21"/>
                <w:lang w:val="en-US" w:eastAsia="zh-CN"/>
              </w:rPr>
              <w:t>7、</w:t>
            </w:r>
            <w:r>
              <w:rPr>
                <w:rFonts w:hint="eastAsia" w:ascii="宋体" w:hAnsi="Times New Roman" w:eastAsia="宋体" w:cs="Arial"/>
                <w:szCs w:val="21"/>
              </w:rPr>
              <w:t>系统可自动识别储液桶进行液体储放操作，确保系统连续制备液体，确保供应。</w:t>
            </w:r>
          </w:p>
          <w:p>
            <w:pPr>
              <w:spacing w:after="160" w:line="400" w:lineRule="exact"/>
              <w:rPr>
                <w:rFonts w:hint="eastAsia" w:ascii="宋体" w:hAnsi="Times New Roman" w:eastAsia="宋体" w:cs="Arial"/>
                <w:szCs w:val="21"/>
              </w:rPr>
            </w:pPr>
            <w:r>
              <w:rPr>
                <w:rFonts w:hint="eastAsia" w:ascii="宋体" w:hAnsi="Times New Roman" w:eastAsia="宋体" w:cs="Arial"/>
                <w:szCs w:val="21"/>
              </w:rPr>
              <w:tab/>
            </w:r>
            <w:r>
              <w:rPr>
                <w:rFonts w:hint="eastAsia" w:ascii="宋体" w:hAnsi="Times New Roman" w:eastAsia="宋体" w:cs="Arial"/>
                <w:szCs w:val="21"/>
                <w:lang w:val="en-US" w:eastAsia="zh-CN"/>
              </w:rPr>
              <w:t>8、</w:t>
            </w:r>
            <w:r>
              <w:rPr>
                <w:rFonts w:hint="eastAsia" w:ascii="宋体" w:hAnsi="Times New Roman" w:eastAsia="宋体" w:cs="Arial"/>
                <w:szCs w:val="21"/>
              </w:rPr>
              <w:t>中央供液系统的与液体接触材料应无毒，且耐酸腐蚀，经久耐用。</w:t>
            </w:r>
          </w:p>
          <w:p>
            <w:pPr>
              <w:spacing w:after="160" w:line="400" w:lineRule="exact"/>
              <w:rPr>
                <w:rFonts w:hint="eastAsia" w:ascii="宋体" w:hAnsi="Times New Roman" w:eastAsia="宋体" w:cs="Arial"/>
                <w:szCs w:val="21"/>
              </w:rPr>
            </w:pPr>
            <w:r>
              <w:rPr>
                <w:rFonts w:hint="eastAsia" w:ascii="宋体" w:hAnsi="Times New Roman" w:eastAsia="宋体" w:cs="Arial"/>
                <w:szCs w:val="21"/>
              </w:rPr>
              <w:tab/>
            </w:r>
            <w:r>
              <w:rPr>
                <w:rFonts w:hint="eastAsia" w:ascii="宋体" w:hAnsi="Times New Roman" w:eastAsia="宋体" w:cs="Arial"/>
                <w:szCs w:val="21"/>
                <w:lang w:val="en-US" w:eastAsia="zh-CN"/>
              </w:rPr>
              <w:t>9、</w:t>
            </w:r>
            <w:r>
              <w:rPr>
                <w:rFonts w:hint="eastAsia" w:ascii="宋体" w:hAnsi="Times New Roman" w:eastAsia="宋体" w:cs="Arial"/>
                <w:szCs w:val="21"/>
              </w:rPr>
              <w:t>中央供液系统的浓缩液输送管路具有自动排气功能，以保证浓缩液浓度的稳定性。</w:t>
            </w:r>
          </w:p>
          <w:p>
            <w:pPr>
              <w:spacing w:after="160" w:line="400" w:lineRule="exact"/>
              <w:rPr>
                <w:rFonts w:hint="eastAsia" w:ascii="宋体" w:hAnsi="Times New Roman" w:eastAsia="宋体" w:cs="Arial"/>
                <w:szCs w:val="21"/>
                <w:lang w:eastAsia="zh-CN"/>
              </w:rPr>
            </w:pPr>
            <w:r>
              <w:rPr>
                <w:rFonts w:hint="eastAsia" w:ascii="宋体" w:hAnsi="Times New Roman" w:eastAsia="宋体" w:cs="Arial"/>
                <w:szCs w:val="21"/>
              </w:rPr>
              <w:tab/>
            </w:r>
            <w:r>
              <w:rPr>
                <w:rFonts w:hint="eastAsia" w:ascii="宋体" w:hAnsi="Times New Roman" w:eastAsia="宋体" w:cs="Arial"/>
                <w:szCs w:val="21"/>
                <w:lang w:val="en-US" w:eastAsia="zh-CN"/>
              </w:rPr>
              <w:t>10、</w:t>
            </w:r>
            <w:r>
              <w:rPr>
                <w:rFonts w:hint="eastAsia" w:ascii="宋体" w:hAnsi="Times New Roman" w:eastAsia="宋体" w:cs="Arial"/>
                <w:szCs w:val="21"/>
              </w:rPr>
              <w:t>中央供液系统具有较强耐酸性输送管路和连接血透机的止回快速接头</w:t>
            </w:r>
            <w:r>
              <w:rPr>
                <w:rFonts w:hint="eastAsia" w:ascii="宋体" w:hAnsi="Times New Roman" w:eastAsia="宋体" w:cs="Arial"/>
                <w:szCs w:val="21"/>
                <w:lang w:eastAsia="zh-CN"/>
              </w:rPr>
              <w:t>。</w:t>
            </w:r>
          </w:p>
          <w:p>
            <w:pPr>
              <w:spacing w:after="160" w:line="400" w:lineRule="exact"/>
              <w:rPr>
                <w:rFonts w:hint="default"/>
                <w:sz w:val="28"/>
                <w:szCs w:val="28"/>
                <w:vertAlign w:val="baseline"/>
                <w:lang w:val="en-US" w:eastAsia="zh-CN"/>
              </w:rPr>
            </w:pPr>
            <w:r>
              <w:rPr>
                <w:rFonts w:hint="eastAsia" w:ascii="宋体" w:hAnsi="Times New Roman" w:eastAsia="宋体" w:cs="Arial"/>
                <w:szCs w:val="21"/>
              </w:rPr>
              <w:tab/>
            </w:r>
            <w:r>
              <w:rPr>
                <w:rFonts w:ascii="宋体" w:hAnsi="Times New Roman" w:eastAsia="宋体" w:cs="Arial"/>
                <w:szCs w:val="21"/>
              </w:rPr>
              <w:t>1</w:t>
            </w:r>
            <w:r>
              <w:rPr>
                <w:rFonts w:hint="eastAsia" w:ascii="宋体" w:hAnsi="Times New Roman" w:eastAsia="宋体" w:cs="Arial"/>
                <w:szCs w:val="21"/>
                <w:lang w:val="en-US" w:eastAsia="zh-CN"/>
              </w:rPr>
              <w:t>1、</w:t>
            </w:r>
            <w:r>
              <w:rPr>
                <w:rFonts w:hint="eastAsia" w:ascii="宋体" w:hAnsi="Times New Roman" w:eastAsia="宋体" w:cs="Arial"/>
                <w:szCs w:val="21"/>
              </w:rPr>
              <w:t>由微电脑集中控制输送单元的运转、可以保证输送至血透机的浓缩液保持预先设定的压力，可以按照浓缩液的消耗量自动调整输送电机的转速以保证管路内压力的恒定，并且还有监测压力等功能。</w:t>
            </w:r>
          </w:p>
        </w:tc>
      </w:tr>
    </w:tbl>
    <w:p>
      <w:pPr>
        <w:numPr>
          <w:ilvl w:val="0"/>
          <w:numId w:val="1"/>
        </w:numPr>
        <w:ind w:left="0" w:leftChars="0" w:firstLine="0" w:firstLineChars="0"/>
        <w:rPr>
          <w:rFonts w:hint="eastAsia"/>
          <w:sz w:val="28"/>
          <w:szCs w:val="28"/>
          <w:lang w:val="en-US" w:eastAsia="zh-CN"/>
        </w:rPr>
      </w:pPr>
      <w:r>
        <w:rPr>
          <w:rFonts w:hint="eastAsia"/>
          <w:sz w:val="28"/>
          <w:szCs w:val="28"/>
          <w:lang w:val="en-US" w:eastAsia="zh-CN"/>
        </w:rPr>
        <w:t>相关单位和个人对专家论证意见有异议的，可以自本公示发出之日起5个工作日内，将书面意见反馈至采购人。</w:t>
      </w:r>
    </w:p>
    <w:p>
      <w:pPr>
        <w:numPr>
          <w:ilvl w:val="0"/>
          <w:numId w:val="3"/>
        </w:numPr>
        <w:ind w:left="0" w:leftChars="0" w:firstLine="0" w:firstLineChars="0"/>
        <w:rPr>
          <w:rFonts w:hint="eastAsia"/>
          <w:sz w:val="28"/>
          <w:szCs w:val="28"/>
          <w:lang w:val="en-US" w:eastAsia="zh-CN"/>
        </w:rPr>
      </w:pPr>
      <w:r>
        <w:rPr>
          <w:rFonts w:hint="eastAsia"/>
          <w:sz w:val="28"/>
          <w:szCs w:val="28"/>
          <w:lang w:val="en-US" w:eastAsia="zh-CN"/>
        </w:rPr>
        <w:t>采购人：广西壮族自治区江滨医院</w:t>
      </w:r>
    </w:p>
    <w:p>
      <w:pPr>
        <w:numPr>
          <w:ilvl w:val="0"/>
          <w:numId w:val="0"/>
        </w:numPr>
        <w:rPr>
          <w:rFonts w:hint="default"/>
          <w:sz w:val="28"/>
          <w:szCs w:val="28"/>
          <w:lang w:val="en-US" w:eastAsia="zh-CN"/>
        </w:rPr>
      </w:pPr>
      <w:r>
        <w:rPr>
          <w:rFonts w:hint="eastAsia"/>
          <w:sz w:val="28"/>
          <w:szCs w:val="28"/>
          <w:lang w:val="en-US" w:eastAsia="zh-CN"/>
        </w:rPr>
        <w:t>地址：广西南宁市青秀区河堤路85号</w:t>
      </w:r>
    </w:p>
    <w:p>
      <w:pPr>
        <w:numPr>
          <w:ilvl w:val="0"/>
          <w:numId w:val="0"/>
        </w:numPr>
        <w:rPr>
          <w:rFonts w:hint="default"/>
          <w:sz w:val="28"/>
          <w:szCs w:val="28"/>
          <w:lang w:val="en-US" w:eastAsia="zh-CN"/>
        </w:rPr>
      </w:pPr>
      <w:r>
        <w:rPr>
          <w:rFonts w:hint="eastAsia"/>
          <w:sz w:val="28"/>
          <w:szCs w:val="28"/>
          <w:lang w:val="en-US" w:eastAsia="zh-CN"/>
        </w:rPr>
        <w:t>联系人：梁庆华</w:t>
      </w:r>
    </w:p>
    <w:p>
      <w:pPr>
        <w:numPr>
          <w:ilvl w:val="0"/>
          <w:numId w:val="0"/>
        </w:numPr>
        <w:rPr>
          <w:rFonts w:hint="default"/>
          <w:sz w:val="28"/>
          <w:szCs w:val="28"/>
          <w:lang w:val="en-US" w:eastAsia="zh-CN"/>
        </w:rPr>
      </w:pPr>
      <w:r>
        <w:rPr>
          <w:rFonts w:hint="eastAsia"/>
          <w:sz w:val="28"/>
          <w:szCs w:val="28"/>
          <w:lang w:val="en-US" w:eastAsia="zh-CN"/>
        </w:rPr>
        <w:t>电话：0771-2080033</w:t>
      </w:r>
    </w:p>
    <w:p>
      <w:pPr>
        <w:numPr>
          <w:ilvl w:val="0"/>
          <w:numId w:val="3"/>
        </w:numPr>
        <w:ind w:left="0" w:leftChars="0" w:firstLine="0" w:firstLineChars="0"/>
        <w:rPr>
          <w:rFonts w:hint="eastAsia"/>
          <w:sz w:val="28"/>
          <w:szCs w:val="28"/>
          <w:lang w:val="en-US" w:eastAsia="zh-CN"/>
        </w:rPr>
      </w:pPr>
      <w:r>
        <w:rPr>
          <w:rFonts w:hint="eastAsia"/>
          <w:sz w:val="28"/>
          <w:szCs w:val="28"/>
          <w:lang w:val="en-US" w:eastAsia="zh-CN"/>
        </w:rPr>
        <w:t>政府采购监督管理部门：广西壮族自治区江滨医院监察室</w:t>
      </w:r>
    </w:p>
    <w:p>
      <w:pPr>
        <w:numPr>
          <w:ilvl w:val="0"/>
          <w:numId w:val="0"/>
        </w:numPr>
        <w:rPr>
          <w:rFonts w:hint="eastAsia"/>
          <w:sz w:val="28"/>
          <w:szCs w:val="28"/>
          <w:lang w:val="en-US" w:eastAsia="zh-CN"/>
        </w:rPr>
      </w:pPr>
      <w:r>
        <w:rPr>
          <w:rFonts w:hint="eastAsia"/>
          <w:sz w:val="28"/>
          <w:szCs w:val="28"/>
          <w:lang w:val="en-US" w:eastAsia="zh-CN"/>
        </w:rPr>
        <w:t>地址：广西南宁市青秀区河堤路85号</w:t>
      </w:r>
      <w:bookmarkStart w:id="0" w:name="_GoBack"/>
      <w:bookmarkEnd w:id="0"/>
    </w:p>
    <w:p>
      <w:pPr>
        <w:numPr>
          <w:ilvl w:val="0"/>
          <w:numId w:val="0"/>
        </w:numPr>
        <w:ind w:leftChars="0"/>
        <w:rPr>
          <w:rFonts w:hint="default"/>
          <w:sz w:val="28"/>
          <w:szCs w:val="28"/>
          <w:lang w:val="en-US" w:eastAsia="zh-CN"/>
        </w:rPr>
      </w:pPr>
      <w:r>
        <w:rPr>
          <w:rFonts w:hint="eastAsia"/>
          <w:sz w:val="28"/>
          <w:szCs w:val="28"/>
          <w:lang w:val="en-US" w:eastAsia="zh-CN"/>
        </w:rPr>
        <w:t>联系人：伍艳梅</w:t>
      </w:r>
    </w:p>
    <w:p>
      <w:pPr>
        <w:numPr>
          <w:ilvl w:val="0"/>
          <w:numId w:val="0"/>
        </w:numPr>
        <w:ind w:leftChars="0"/>
        <w:rPr>
          <w:rFonts w:hint="default"/>
          <w:sz w:val="28"/>
          <w:szCs w:val="28"/>
          <w:lang w:val="en-US" w:eastAsia="zh-CN"/>
        </w:rPr>
      </w:pPr>
      <w:r>
        <w:rPr>
          <w:rFonts w:hint="eastAsia"/>
          <w:sz w:val="28"/>
          <w:szCs w:val="28"/>
          <w:lang w:val="en-US" w:eastAsia="zh-CN"/>
        </w:rPr>
        <w:t>电话：0771-2080019</w:t>
      </w:r>
    </w:p>
    <w:p>
      <w:pPr>
        <w:numPr>
          <w:ilvl w:val="0"/>
          <w:numId w:val="0"/>
        </w:numPr>
        <w:ind w:left="5319" w:leftChars="133" w:hanging="5040" w:hangingChars="1800"/>
        <w:rPr>
          <w:rFonts w:hint="eastAsia"/>
          <w:sz w:val="28"/>
          <w:szCs w:val="28"/>
          <w:lang w:val="en-US" w:eastAsia="zh-CN"/>
        </w:rPr>
      </w:pPr>
      <w:r>
        <w:rPr>
          <w:rFonts w:hint="eastAsia"/>
          <w:sz w:val="28"/>
          <w:szCs w:val="28"/>
          <w:lang w:val="en-US" w:eastAsia="zh-CN"/>
        </w:rPr>
        <w:t xml:space="preserve">                                 广西壮族自治区江滨医院</w:t>
      </w:r>
    </w:p>
    <w:p>
      <w:pPr>
        <w:numPr>
          <w:ilvl w:val="0"/>
          <w:numId w:val="0"/>
        </w:numPr>
        <w:ind w:left="5307" w:leftChars="2527" w:firstLine="560" w:firstLineChars="200"/>
        <w:rPr>
          <w:rFonts w:hint="default"/>
          <w:sz w:val="28"/>
          <w:szCs w:val="28"/>
          <w:lang w:val="en-US" w:eastAsia="zh-CN"/>
        </w:rPr>
      </w:pPr>
      <w:r>
        <w:rPr>
          <w:rFonts w:hint="eastAsia"/>
          <w:sz w:val="28"/>
          <w:szCs w:val="28"/>
          <w:lang w:val="en-US" w:eastAsia="zh-CN"/>
        </w:rPr>
        <w:t>2024年4月7日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985B4"/>
    <w:multiLevelType w:val="singleLevel"/>
    <w:tmpl w:val="D77985B4"/>
    <w:lvl w:ilvl="0" w:tentative="0">
      <w:start w:val="2"/>
      <w:numFmt w:val="chineseCounting"/>
      <w:suff w:val="nothing"/>
      <w:lvlText w:val="%1、"/>
      <w:lvlJc w:val="left"/>
      <w:rPr>
        <w:rFonts w:hint="eastAsia"/>
      </w:rPr>
    </w:lvl>
  </w:abstractNum>
  <w:abstractNum w:abstractNumId="1">
    <w:nsid w:val="F9BD130E"/>
    <w:multiLevelType w:val="singleLevel"/>
    <w:tmpl w:val="F9BD130E"/>
    <w:lvl w:ilvl="0" w:tentative="0">
      <w:start w:val="1"/>
      <w:numFmt w:val="decimal"/>
      <w:lvlText w:val="%1."/>
      <w:lvlJc w:val="left"/>
      <w:pPr>
        <w:tabs>
          <w:tab w:val="left" w:pos="312"/>
        </w:tabs>
      </w:pPr>
    </w:lvl>
  </w:abstractNum>
  <w:abstractNum w:abstractNumId="2">
    <w:nsid w:val="6765C985"/>
    <w:multiLevelType w:val="singleLevel"/>
    <w:tmpl w:val="6765C98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NzZkMmQ3N2IyYzdlZDQxMzZlOTA3MjhlYmU3MTIifQ=="/>
  </w:docVars>
  <w:rsids>
    <w:rsidRoot w:val="00000000"/>
    <w:rsid w:val="000969AD"/>
    <w:rsid w:val="01B12E58"/>
    <w:rsid w:val="044C0CE4"/>
    <w:rsid w:val="049F3CA4"/>
    <w:rsid w:val="0539563E"/>
    <w:rsid w:val="053A13B6"/>
    <w:rsid w:val="057743B8"/>
    <w:rsid w:val="057A4D8D"/>
    <w:rsid w:val="060A2B37"/>
    <w:rsid w:val="07C75183"/>
    <w:rsid w:val="08805332"/>
    <w:rsid w:val="095C18FB"/>
    <w:rsid w:val="09C676BC"/>
    <w:rsid w:val="0B1D6D07"/>
    <w:rsid w:val="0B2E5519"/>
    <w:rsid w:val="0B996E37"/>
    <w:rsid w:val="0BBA6DAD"/>
    <w:rsid w:val="0C646D4A"/>
    <w:rsid w:val="0EA21DA1"/>
    <w:rsid w:val="0EB9159E"/>
    <w:rsid w:val="0EBC4BEA"/>
    <w:rsid w:val="10107304"/>
    <w:rsid w:val="113874D2"/>
    <w:rsid w:val="12EE1C86"/>
    <w:rsid w:val="142E3B2B"/>
    <w:rsid w:val="143C0CA7"/>
    <w:rsid w:val="147026FF"/>
    <w:rsid w:val="14CF5CFC"/>
    <w:rsid w:val="18B60843"/>
    <w:rsid w:val="1961582B"/>
    <w:rsid w:val="1A203527"/>
    <w:rsid w:val="1A7C004F"/>
    <w:rsid w:val="1AC92B69"/>
    <w:rsid w:val="1B32070E"/>
    <w:rsid w:val="1B6B4BEC"/>
    <w:rsid w:val="1B8D1DE8"/>
    <w:rsid w:val="1BE51C24"/>
    <w:rsid w:val="1C3B7A96"/>
    <w:rsid w:val="1E6A01BF"/>
    <w:rsid w:val="1F784C8E"/>
    <w:rsid w:val="1FF35283"/>
    <w:rsid w:val="200815BD"/>
    <w:rsid w:val="22097CEF"/>
    <w:rsid w:val="231F5A1C"/>
    <w:rsid w:val="24E72569"/>
    <w:rsid w:val="260E3B25"/>
    <w:rsid w:val="266C32E9"/>
    <w:rsid w:val="286B34B1"/>
    <w:rsid w:val="28976054"/>
    <w:rsid w:val="28B2000F"/>
    <w:rsid w:val="28DA1768"/>
    <w:rsid w:val="2A383867"/>
    <w:rsid w:val="2B2522F0"/>
    <w:rsid w:val="2BBD2276"/>
    <w:rsid w:val="2BFB2D9E"/>
    <w:rsid w:val="2C4209CD"/>
    <w:rsid w:val="2C6B3A80"/>
    <w:rsid w:val="2C7642D0"/>
    <w:rsid w:val="2EE4717D"/>
    <w:rsid w:val="303642BF"/>
    <w:rsid w:val="31F167D5"/>
    <w:rsid w:val="33572FB0"/>
    <w:rsid w:val="35DF486E"/>
    <w:rsid w:val="377F2AD5"/>
    <w:rsid w:val="38EA21D0"/>
    <w:rsid w:val="391248D3"/>
    <w:rsid w:val="39297DD7"/>
    <w:rsid w:val="399F2FBB"/>
    <w:rsid w:val="39F74BA5"/>
    <w:rsid w:val="3BD66FA1"/>
    <w:rsid w:val="3C593FF1"/>
    <w:rsid w:val="3D0A2E41"/>
    <w:rsid w:val="3D211F38"/>
    <w:rsid w:val="3D851ED1"/>
    <w:rsid w:val="3E9776C7"/>
    <w:rsid w:val="3F786788"/>
    <w:rsid w:val="3FB62E0C"/>
    <w:rsid w:val="4010076E"/>
    <w:rsid w:val="41393CF5"/>
    <w:rsid w:val="442C7B41"/>
    <w:rsid w:val="453C4349"/>
    <w:rsid w:val="458614D2"/>
    <w:rsid w:val="459F4035"/>
    <w:rsid w:val="481A1520"/>
    <w:rsid w:val="48C26CC5"/>
    <w:rsid w:val="49830203"/>
    <w:rsid w:val="4AE20F59"/>
    <w:rsid w:val="4BF2341E"/>
    <w:rsid w:val="4C433C79"/>
    <w:rsid w:val="4EAC1FAA"/>
    <w:rsid w:val="4FEC63D6"/>
    <w:rsid w:val="50FB0FC7"/>
    <w:rsid w:val="532E1087"/>
    <w:rsid w:val="548F2152"/>
    <w:rsid w:val="55472A2C"/>
    <w:rsid w:val="5689497F"/>
    <w:rsid w:val="56FB4C08"/>
    <w:rsid w:val="57A2219C"/>
    <w:rsid w:val="57BA55C2"/>
    <w:rsid w:val="59682F71"/>
    <w:rsid w:val="597933D0"/>
    <w:rsid w:val="598D4786"/>
    <w:rsid w:val="59AF6DF2"/>
    <w:rsid w:val="59EF5441"/>
    <w:rsid w:val="5A146C55"/>
    <w:rsid w:val="5B667984"/>
    <w:rsid w:val="5B96718F"/>
    <w:rsid w:val="5CF80AB0"/>
    <w:rsid w:val="5D8F6D1E"/>
    <w:rsid w:val="5F0C439F"/>
    <w:rsid w:val="60936B26"/>
    <w:rsid w:val="61031132"/>
    <w:rsid w:val="645D7336"/>
    <w:rsid w:val="65607B50"/>
    <w:rsid w:val="66C03831"/>
    <w:rsid w:val="67586F50"/>
    <w:rsid w:val="67E36AB5"/>
    <w:rsid w:val="6ABA55F7"/>
    <w:rsid w:val="6BA02A3F"/>
    <w:rsid w:val="6C3F65A7"/>
    <w:rsid w:val="6CF546C4"/>
    <w:rsid w:val="6E9C573F"/>
    <w:rsid w:val="6E9F0D8B"/>
    <w:rsid w:val="6FB97C2B"/>
    <w:rsid w:val="703365E4"/>
    <w:rsid w:val="741C2581"/>
    <w:rsid w:val="74387CB8"/>
    <w:rsid w:val="743E5AA3"/>
    <w:rsid w:val="74E76FE8"/>
    <w:rsid w:val="755E251E"/>
    <w:rsid w:val="75C13CDD"/>
    <w:rsid w:val="76100D7A"/>
    <w:rsid w:val="76854D0B"/>
    <w:rsid w:val="76AF482D"/>
    <w:rsid w:val="76FA79E7"/>
    <w:rsid w:val="78DE77B7"/>
    <w:rsid w:val="7B265C2D"/>
    <w:rsid w:val="7C440773"/>
    <w:rsid w:val="7C484810"/>
    <w:rsid w:val="7C9E7D0F"/>
    <w:rsid w:val="7E1E7F1F"/>
    <w:rsid w:val="7F3B240A"/>
    <w:rsid w:val="7FA2248A"/>
    <w:rsid w:val="7FE0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qFormat/>
    <w:uiPriority w:val="99"/>
    <w:pPr>
      <w:widowControl w:val="0"/>
      <w:spacing w:after="120"/>
      <w:jc w:val="both"/>
    </w:pPr>
    <w:rPr>
      <w:rFonts w:ascii="Times New Roman" w:hAnsi="Times New Roman" w:eastAsia="宋体" w:cs="Times New Roman"/>
      <w:kern w:val="0"/>
      <w:sz w:val="20"/>
      <w:szCs w:val="20"/>
      <w:lang w:val="en-US" w:eastAsia="zh-CN" w:bidi="ar-SA"/>
    </w:rPr>
  </w:style>
  <w:style w:type="paragraph" w:styleId="3">
    <w:name w:val="footer"/>
    <w:basedOn w:val="1"/>
    <w:next w:val="1"/>
    <w:autoRedefine/>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List Paragraph"/>
    <w:basedOn w:val="1"/>
    <w:autoRedefine/>
    <w:qFormat/>
    <w:uiPriority w:val="0"/>
    <w:pPr>
      <w:ind w:firstLine="420" w:firstLineChars="200"/>
    </w:pPr>
  </w:style>
  <w:style w:type="character" w:customStyle="1" w:styleId="10">
    <w:name w:val="font11"/>
    <w:basedOn w:val="8"/>
    <w:autoRedefine/>
    <w:qFormat/>
    <w:uiPriority w:val="0"/>
    <w:rPr>
      <w:rFonts w:hint="eastAsia" w:ascii="宋体" w:hAnsi="宋体" w:eastAsia="宋体" w:cs="宋体"/>
      <w:color w:val="000000"/>
      <w:sz w:val="22"/>
      <w:szCs w:val="22"/>
      <w:u w:val="none"/>
    </w:rPr>
  </w:style>
  <w:style w:type="character" w:customStyle="1" w:styleId="11">
    <w:name w:val="font31"/>
    <w:basedOn w:val="8"/>
    <w:autoRedefine/>
    <w:qFormat/>
    <w:uiPriority w:val="0"/>
    <w:rPr>
      <w:rFonts w:hint="default" w:ascii="Times New Roman" w:hAnsi="Times New Roman" w:cs="Times New Roman"/>
      <w:color w:val="000000"/>
      <w:sz w:val="22"/>
      <w:szCs w:val="22"/>
      <w:u w:val="none"/>
    </w:rPr>
  </w:style>
  <w:style w:type="character" w:customStyle="1" w:styleId="12">
    <w:name w:val="font101"/>
    <w:basedOn w:val="8"/>
    <w:autoRedefine/>
    <w:qFormat/>
    <w:uiPriority w:val="0"/>
    <w:rPr>
      <w:rFonts w:hint="eastAsia" w:ascii="宋体" w:hAnsi="宋体" w:eastAsia="宋体" w:cs="宋体"/>
      <w:b/>
      <w:bCs/>
      <w:color w:val="FF0000"/>
      <w:sz w:val="22"/>
      <w:szCs w:val="22"/>
      <w:u w:val="none"/>
    </w:rPr>
  </w:style>
  <w:style w:type="character" w:customStyle="1" w:styleId="13">
    <w:name w:val="font61"/>
    <w:basedOn w:val="8"/>
    <w:autoRedefine/>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3590</Words>
  <Characters>4192</Characters>
  <Lines>0</Lines>
  <Paragraphs>0</Paragraphs>
  <TotalTime>4</TotalTime>
  <ScaleCrop>false</ScaleCrop>
  <LinksUpToDate>false</LinksUpToDate>
  <CharactersWithSpaces>4307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2022-09-30T01:05:00Z</dcterms:created>
  <dc:creator>user</dc:creator>
  <cp:lastModifiedBy>福记</cp:lastModifiedBy>
  <cp:lastPrinted>2024-04-08T06:51:33Z</cp:lastPrinted>
  <dcterms:modified xsi:type="dcterms:W3CDTF">2024-04-08T06:53:26Z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0B1C18C633204F038BA1B58DB25CDAFF</vt:lpwstr>
  </property>
</Properties>
</file>