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 w:name="_GoBack"/>
      <w:bookmarkEnd w:id="3"/>
      <w:r>
        <w:rPr>
          <w:rFonts w:hint="eastAsia"/>
        </w:rPr>
        <w:t>附件3</w:t>
      </w:r>
    </w:p>
    <w:p/>
    <w:p>
      <w:pPr>
        <w:jc w:val="center"/>
        <w:rPr>
          <w:rFonts w:ascii="黑体" w:hAnsi="黑体" w:eastAsia="黑体" w:cs="黑体"/>
          <w:b/>
          <w:bCs/>
          <w:sz w:val="32"/>
          <w:szCs w:val="32"/>
        </w:rPr>
      </w:pPr>
      <w:r>
        <w:rPr>
          <w:rFonts w:hint="eastAsia" w:ascii="黑体" w:hAnsi="黑体" w:eastAsia="黑体" w:cs="黑体"/>
          <w:b/>
          <w:bCs/>
          <w:sz w:val="32"/>
          <w:szCs w:val="32"/>
        </w:rPr>
        <w:t>《广西江滨医院系列健康科普微视频采购项目》评审方法</w:t>
      </w:r>
    </w:p>
    <w:p>
      <w:pPr>
        <w:pStyle w:val="3"/>
        <w:spacing w:line="336" w:lineRule="auto"/>
        <w:textAlignment w:val="top"/>
        <w:rPr>
          <w:rFonts w:ascii="Times New Roman" w:hAnsi="Times New Roman"/>
          <w:b/>
          <w:bCs/>
          <w:kern w:val="0"/>
          <w:sz w:val="30"/>
          <w:szCs w:val="30"/>
        </w:rPr>
      </w:pPr>
      <w:r>
        <w:rPr>
          <w:rFonts w:ascii="Times New Roman" w:hAnsi="Times New Roman"/>
          <w:b/>
          <w:bCs/>
          <w:kern w:val="0"/>
          <w:sz w:val="30"/>
          <w:szCs w:val="30"/>
        </w:rPr>
        <w:t>一、评标原则</w:t>
      </w:r>
    </w:p>
    <w:p>
      <w:pPr>
        <w:spacing w:line="336" w:lineRule="auto"/>
        <w:ind w:firstLine="480" w:firstLineChars="200"/>
        <w:textAlignment w:val="top"/>
        <w:rPr>
          <w:rFonts w:ascii="宋体" w:hAnsi="宋体" w:cs="宋体"/>
          <w:sz w:val="24"/>
          <w:szCs w:val="24"/>
        </w:rPr>
      </w:pPr>
      <w:r>
        <w:rPr>
          <w:rFonts w:hint="eastAsia" w:ascii="宋体" w:hAnsi="宋体" w:cs="宋体"/>
          <w:sz w:val="24"/>
          <w:szCs w:val="24"/>
        </w:rPr>
        <w:t>(一)</w:t>
      </w:r>
      <w:r>
        <w:rPr>
          <w:rFonts w:hint="eastAsia" w:ascii="宋体" w:hAnsi="宋体" w:cs="宋体"/>
          <w:bCs/>
          <w:sz w:val="24"/>
          <w:szCs w:val="24"/>
        </w:rPr>
        <w:t>磋商小组成员组成：本磋商采购项目的磋商小组由采购人代表和评审专家共三人以上的单数组成，其中评审专家的人数不得少于磋商小组成员总数的三分之二。</w:t>
      </w:r>
    </w:p>
    <w:p>
      <w:pPr>
        <w:spacing w:line="336" w:lineRule="auto"/>
        <w:ind w:firstLine="480" w:firstLineChars="200"/>
        <w:textAlignment w:val="top"/>
        <w:rPr>
          <w:rFonts w:ascii="宋体" w:hAnsi="宋体" w:cs="宋体"/>
          <w:sz w:val="24"/>
          <w:szCs w:val="24"/>
        </w:rPr>
      </w:pPr>
      <w:r>
        <w:rPr>
          <w:rFonts w:hint="eastAsia" w:ascii="宋体" w:hAnsi="宋体" w:cs="宋体"/>
          <w:sz w:val="24"/>
          <w:szCs w:val="24"/>
        </w:rPr>
        <w:t>(二)</w:t>
      </w:r>
      <w:r>
        <w:rPr>
          <w:rFonts w:hint="eastAsia" w:ascii="宋体" w:hAnsi="宋体" w:cs="宋体"/>
          <w:bCs/>
          <w:sz w:val="24"/>
          <w:szCs w:val="24"/>
        </w:rPr>
        <w:t>评审依据：磋商小组将以磋商文件和磋商响应文件为依据，对供应商的报价、技术、售后服务方案、信誉业绩等内容按百分制打分。</w:t>
      </w:r>
    </w:p>
    <w:p>
      <w:pPr>
        <w:spacing w:line="336" w:lineRule="auto"/>
        <w:ind w:firstLine="480" w:firstLineChars="200"/>
        <w:textAlignment w:val="top"/>
        <w:rPr>
          <w:rFonts w:ascii="宋体" w:hAnsi="宋体" w:cs="宋体"/>
          <w:bCs/>
          <w:kern w:val="0"/>
          <w:sz w:val="24"/>
          <w:szCs w:val="24"/>
        </w:rPr>
      </w:pPr>
      <w:r>
        <w:rPr>
          <w:rFonts w:hint="eastAsia" w:ascii="宋体" w:hAnsi="宋体" w:cs="宋体"/>
          <w:bCs/>
          <w:kern w:val="0"/>
          <w:sz w:val="24"/>
          <w:szCs w:val="24"/>
        </w:rPr>
        <w:t>(三)评审方式：以封闭方式进行。</w:t>
      </w:r>
    </w:p>
    <w:p>
      <w:pPr>
        <w:pStyle w:val="3"/>
        <w:spacing w:line="410" w:lineRule="exact"/>
        <w:rPr>
          <w:rFonts w:hAnsi="宋体"/>
          <w:b/>
          <w:color w:val="000000"/>
          <w:sz w:val="32"/>
          <w:szCs w:val="32"/>
        </w:rPr>
      </w:pPr>
      <w:bookmarkStart w:id="0" w:name="_Toc438739384"/>
      <w:bookmarkStart w:id="1" w:name="_Toc419886414"/>
      <w:bookmarkStart w:id="2" w:name="_Toc433895842"/>
      <w:r>
        <w:rPr>
          <w:rFonts w:hint="eastAsia" w:hAnsi="宋体"/>
          <w:b/>
          <w:color w:val="000000"/>
          <w:sz w:val="32"/>
          <w:szCs w:val="32"/>
        </w:rPr>
        <w:t>二、评</w:t>
      </w:r>
      <w:bookmarkEnd w:id="0"/>
      <w:bookmarkEnd w:id="1"/>
      <w:bookmarkEnd w:id="2"/>
      <w:r>
        <w:rPr>
          <w:rFonts w:hint="eastAsia" w:hAnsi="宋体"/>
          <w:b/>
          <w:color w:val="000000"/>
          <w:sz w:val="32"/>
          <w:szCs w:val="32"/>
        </w:rPr>
        <w:t>审标准</w:t>
      </w:r>
    </w:p>
    <w:p>
      <w:pPr>
        <w:spacing w:line="336" w:lineRule="auto"/>
        <w:ind w:firstLine="420" w:firstLineChars="200"/>
        <w:textAlignment w:val="top"/>
        <w:rPr>
          <w:bCs/>
          <w:kern w:val="0"/>
        </w:rPr>
      </w:pPr>
    </w:p>
    <w:tbl>
      <w:tblPr>
        <w:tblStyle w:val="4"/>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259"/>
        <w:gridCol w:w="628"/>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815" w:type="dxa"/>
            <w:gridSpan w:val="2"/>
            <w:vAlign w:val="center"/>
          </w:tcPr>
          <w:p>
            <w:pPr>
              <w:snapToGrid w:val="0"/>
              <w:spacing w:line="400" w:lineRule="exact"/>
              <w:jc w:val="center"/>
              <w:rPr>
                <w:rFonts w:ascii="宋体" w:hAnsi="宋体" w:cs="宋体"/>
                <w:color w:val="000000"/>
              </w:rPr>
            </w:pPr>
            <w:r>
              <w:rPr>
                <w:rFonts w:hint="eastAsia" w:ascii="宋体" w:hAnsi="宋体" w:cs="宋体"/>
                <w:color w:val="000000"/>
              </w:rPr>
              <w:t>分值构成</w:t>
            </w:r>
          </w:p>
          <w:p>
            <w:pPr>
              <w:snapToGrid w:val="0"/>
              <w:spacing w:line="400" w:lineRule="exact"/>
              <w:jc w:val="center"/>
              <w:rPr>
                <w:rFonts w:ascii="宋体" w:hAnsi="宋体"/>
              </w:rPr>
            </w:pPr>
            <w:r>
              <w:rPr>
                <w:rFonts w:hint="eastAsia" w:ascii="宋体" w:hAnsi="宋体" w:cs="宋体"/>
                <w:color w:val="000000"/>
              </w:rPr>
              <w:t>（总分100分）</w:t>
            </w:r>
          </w:p>
        </w:tc>
        <w:tc>
          <w:tcPr>
            <w:tcW w:w="628" w:type="dxa"/>
            <w:vAlign w:val="center"/>
          </w:tcPr>
          <w:p>
            <w:pPr>
              <w:snapToGrid w:val="0"/>
              <w:spacing w:line="400" w:lineRule="exact"/>
              <w:jc w:val="center"/>
              <w:rPr>
                <w:rFonts w:ascii="宋体" w:hAnsi="宋体"/>
              </w:rPr>
            </w:pPr>
          </w:p>
        </w:tc>
        <w:tc>
          <w:tcPr>
            <w:tcW w:w="5938" w:type="dxa"/>
            <w:vAlign w:val="center"/>
          </w:tcPr>
          <w:p>
            <w:pPr>
              <w:snapToGrid w:val="0"/>
              <w:spacing w:line="400" w:lineRule="exact"/>
              <w:jc w:val="center"/>
              <w:rPr>
                <w:rFonts w:ascii="宋体" w:hAnsi="宋体" w:eastAsiaTheme="minorEastAsia"/>
              </w:rPr>
            </w:pPr>
            <w:r>
              <w:rPr>
                <w:rFonts w:hint="eastAsia" w:ascii="宋体" w:hAnsi="宋体"/>
              </w:rPr>
              <w:t>商业技术指标：100分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815" w:type="dxa"/>
            <w:gridSpan w:val="2"/>
            <w:vAlign w:val="center"/>
          </w:tcPr>
          <w:p>
            <w:pPr>
              <w:snapToGrid w:val="0"/>
              <w:spacing w:line="400" w:lineRule="exact"/>
              <w:jc w:val="center"/>
              <w:rPr>
                <w:rFonts w:ascii="宋体" w:hAnsi="宋体"/>
              </w:rPr>
            </w:pPr>
            <w:r>
              <w:rPr>
                <w:rFonts w:hint="eastAsia" w:ascii="宋体" w:hAnsi="宋体"/>
              </w:rPr>
              <w:t>评分因素</w:t>
            </w:r>
          </w:p>
        </w:tc>
        <w:tc>
          <w:tcPr>
            <w:tcW w:w="628" w:type="dxa"/>
            <w:vAlign w:val="center"/>
          </w:tcPr>
          <w:p>
            <w:pPr>
              <w:snapToGrid w:val="0"/>
              <w:spacing w:line="400" w:lineRule="exact"/>
              <w:jc w:val="center"/>
              <w:rPr>
                <w:rFonts w:ascii="宋体" w:hAnsi="宋体"/>
              </w:rPr>
            </w:pPr>
            <w:r>
              <w:rPr>
                <w:rFonts w:hint="eastAsia" w:ascii="宋体" w:hAnsi="宋体"/>
              </w:rPr>
              <w:t>分值</w:t>
            </w:r>
          </w:p>
        </w:tc>
        <w:tc>
          <w:tcPr>
            <w:tcW w:w="5938" w:type="dxa"/>
            <w:vAlign w:val="center"/>
          </w:tcPr>
          <w:p>
            <w:pPr>
              <w:snapToGrid w:val="0"/>
              <w:spacing w:line="400" w:lineRule="exact"/>
              <w:jc w:val="center"/>
              <w:rPr>
                <w:rFonts w:ascii="宋体" w:hAnsi="宋体"/>
              </w:rPr>
            </w:pPr>
            <w:r>
              <w:rPr>
                <w:rFonts w:hint="eastAsia" w:ascii="宋体" w:hAnsi="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5" w:hRule="atLeast"/>
          <w:jc w:val="center"/>
        </w:trPr>
        <w:tc>
          <w:tcPr>
            <w:tcW w:w="1556" w:type="dxa"/>
            <w:vMerge w:val="restart"/>
            <w:vAlign w:val="center"/>
          </w:tcPr>
          <w:p>
            <w:pPr>
              <w:snapToGrid w:val="0"/>
              <w:spacing w:line="400" w:lineRule="exact"/>
              <w:jc w:val="center"/>
              <w:rPr>
                <w:rFonts w:ascii="宋体" w:hAnsi="宋体"/>
              </w:rPr>
            </w:pPr>
          </w:p>
        </w:tc>
        <w:tc>
          <w:tcPr>
            <w:tcW w:w="1259" w:type="dxa"/>
            <w:vAlign w:val="center"/>
          </w:tcPr>
          <w:p>
            <w:pPr>
              <w:snapToGrid w:val="0"/>
              <w:spacing w:line="400" w:lineRule="exact"/>
              <w:jc w:val="center"/>
              <w:rPr>
                <w:rFonts w:ascii="宋体" w:hAnsi="宋体"/>
                <w:b/>
                <w:bCs/>
              </w:rPr>
            </w:pPr>
            <w:r>
              <w:rPr>
                <w:rFonts w:hint="eastAsia" w:ascii="宋体" w:hAnsi="宋体"/>
                <w:b/>
                <w:bCs/>
              </w:rPr>
              <w:t>项目实施方案</w:t>
            </w:r>
          </w:p>
        </w:tc>
        <w:tc>
          <w:tcPr>
            <w:tcW w:w="628" w:type="dxa"/>
            <w:vAlign w:val="center"/>
          </w:tcPr>
          <w:p>
            <w:pPr>
              <w:snapToGrid w:val="0"/>
              <w:spacing w:line="400" w:lineRule="exact"/>
              <w:jc w:val="center"/>
              <w:rPr>
                <w:rFonts w:hint="default" w:ascii="宋体" w:hAnsi="宋体" w:eastAsia="宋体"/>
                <w:lang w:val="en-US" w:eastAsia="zh-CN"/>
              </w:rPr>
            </w:pPr>
            <w:r>
              <w:rPr>
                <w:rFonts w:hint="eastAsia" w:ascii="宋体" w:hAnsi="宋体"/>
                <w:lang w:val="en-US" w:eastAsia="zh-CN"/>
              </w:rPr>
              <w:t>30</w:t>
            </w:r>
          </w:p>
        </w:tc>
        <w:tc>
          <w:tcPr>
            <w:tcW w:w="5938" w:type="dxa"/>
            <w:vAlign w:val="center"/>
          </w:tcPr>
          <w:p>
            <w:pPr>
              <w:autoSpaceDE w:val="0"/>
              <w:autoSpaceDN w:val="0"/>
              <w:adjustRightInd w:val="0"/>
              <w:jc w:val="left"/>
              <w:rPr>
                <w:rFonts w:ascii="宋体" w:hAnsi="宋体"/>
              </w:rPr>
            </w:pPr>
            <w:r>
              <w:rPr>
                <w:rFonts w:hint="eastAsia" w:ascii="宋体" w:hAnsi="宋体"/>
              </w:rPr>
              <w:t>对本项目进行全面了解，较准确理解本项目的背景、目标等。涉及制作方案能够满足采购需求，设计制作体系，编制工作安排计划周密。</w:t>
            </w:r>
          </w:p>
          <w:p>
            <w:pPr>
              <w:spacing w:line="360" w:lineRule="exact"/>
              <w:rPr>
                <w:rFonts w:ascii="宋体" w:hAnsi="宋体"/>
              </w:rPr>
            </w:pPr>
            <w:r>
              <w:rPr>
                <w:rFonts w:hint="eastAsia" w:ascii="宋体" w:hAnsi="宋体"/>
              </w:rPr>
              <w:t>一档（</w:t>
            </w:r>
            <w:r>
              <w:rPr>
                <w:rFonts w:hint="eastAsia" w:ascii="宋体" w:hAnsi="宋体"/>
                <w:lang w:val="en-US" w:eastAsia="zh-CN"/>
              </w:rPr>
              <w:t>10</w:t>
            </w:r>
            <w:r>
              <w:rPr>
                <w:rFonts w:hint="eastAsia" w:ascii="宋体" w:hAnsi="宋体"/>
              </w:rPr>
              <w:t>分）：方案一般。基本符合本项目的总体要求，技术制作基本标准，基本满足项目要求；且</w:t>
            </w:r>
            <w:r>
              <w:rPr>
                <w:rFonts w:hint="eastAsia" w:ascii="宋体" w:hAnsi="宋体" w:cs="宋体"/>
              </w:rPr>
              <w:t>服务承诺内容、质量保证措施简单、各服务环节</w:t>
            </w:r>
            <w:r>
              <w:rPr>
                <w:rFonts w:hint="eastAsia" w:ascii="宋体" w:hAnsi="宋体" w:cs="宋体"/>
                <w:lang w:val="en-US" w:eastAsia="zh-CN"/>
              </w:rPr>
              <w:t>不</w:t>
            </w:r>
            <w:r>
              <w:rPr>
                <w:rFonts w:hint="eastAsia" w:ascii="宋体" w:hAnsi="宋体" w:cs="宋体"/>
              </w:rPr>
              <w:t>明确</w:t>
            </w:r>
            <w:r>
              <w:rPr>
                <w:rFonts w:hint="eastAsia" w:ascii="宋体" w:hAnsi="宋体" w:cs="宋体"/>
                <w:lang w:eastAsia="zh-CN"/>
              </w:rPr>
              <w:t>，</w:t>
            </w:r>
            <w:r>
              <w:rPr>
                <w:rFonts w:hint="eastAsia" w:ascii="宋体" w:hAnsi="宋体" w:cs="宋体"/>
                <w:lang w:val="en-US" w:eastAsia="zh-CN"/>
              </w:rPr>
              <w:t>无推广方案</w:t>
            </w:r>
            <w:r>
              <w:rPr>
                <w:rFonts w:hint="eastAsia" w:ascii="宋体" w:hAnsi="宋体" w:cs="宋体"/>
              </w:rPr>
              <w:t>的。</w:t>
            </w:r>
          </w:p>
          <w:p>
            <w:pPr>
              <w:autoSpaceDE w:val="0"/>
              <w:autoSpaceDN w:val="0"/>
              <w:adjustRightInd w:val="0"/>
              <w:jc w:val="left"/>
              <w:rPr>
                <w:rFonts w:ascii="宋体" w:hAnsi="宋体"/>
              </w:rPr>
            </w:pPr>
            <w:r>
              <w:rPr>
                <w:rFonts w:hint="eastAsia" w:ascii="宋体" w:hAnsi="宋体"/>
              </w:rPr>
              <w:t>二档（</w:t>
            </w:r>
            <w:r>
              <w:rPr>
                <w:rFonts w:hint="eastAsia"/>
                <w:lang w:val="en-US" w:eastAsia="zh-CN"/>
              </w:rPr>
              <w:t>20</w:t>
            </w:r>
            <w:r>
              <w:rPr>
                <w:rFonts w:hint="eastAsia"/>
              </w:rPr>
              <w:t>分）</w:t>
            </w:r>
            <w:r>
              <w:rPr>
                <w:rFonts w:hint="eastAsia"/>
                <w:lang w:val="en-US" w:eastAsia="zh-CN"/>
              </w:rPr>
              <w:t>符合</w:t>
            </w:r>
            <w:r>
              <w:rPr>
                <w:rFonts w:hint="eastAsia" w:ascii="宋体" w:hAnsi="宋体"/>
              </w:rPr>
              <w:t>本项目的总体要求，有设备使用、拍摄计划</w:t>
            </w:r>
            <w:r>
              <w:rPr>
                <w:rFonts w:hint="eastAsia" w:ascii="宋体" w:hAnsi="宋体"/>
                <w:lang w:eastAsia="zh-CN"/>
              </w:rPr>
              <w:t>、</w:t>
            </w:r>
            <w:r>
              <w:rPr>
                <w:rFonts w:hint="eastAsia" w:ascii="宋体" w:hAnsi="宋体"/>
                <w:lang w:val="en-US" w:eastAsia="zh-CN"/>
              </w:rPr>
              <w:t>推广方案</w:t>
            </w:r>
            <w:r>
              <w:rPr>
                <w:rFonts w:hint="eastAsia" w:ascii="宋体" w:hAnsi="宋体"/>
              </w:rPr>
              <w:t>等，较能满足项目要求；且</w:t>
            </w:r>
            <w:r>
              <w:rPr>
                <w:rFonts w:hint="eastAsia" w:ascii="宋体" w:hAnsi="宋体" w:cs="宋体"/>
              </w:rPr>
              <w:t>服务承诺内容、质量保证措施较完整、有一定针对性，有基本的服务流程说明的</w:t>
            </w:r>
            <w:r>
              <w:rPr>
                <w:rFonts w:hint="eastAsia" w:ascii="宋体" w:hAnsi="宋体"/>
              </w:rPr>
              <w:t>。</w:t>
            </w:r>
          </w:p>
          <w:p>
            <w:pPr>
              <w:autoSpaceDE w:val="0"/>
              <w:autoSpaceDN w:val="0"/>
              <w:adjustRightInd w:val="0"/>
              <w:jc w:val="left"/>
              <w:rPr>
                <w:rFonts w:ascii="宋体" w:hAnsi="宋体"/>
              </w:rPr>
            </w:pPr>
            <w:r>
              <w:rPr>
                <w:rFonts w:hint="eastAsia" w:ascii="宋体" w:hAnsi="宋体"/>
              </w:rPr>
              <w:t>三档（</w:t>
            </w:r>
            <w:r>
              <w:rPr>
                <w:rFonts w:hint="eastAsia" w:ascii="宋体" w:hAnsi="宋体"/>
                <w:lang w:val="en-US" w:eastAsia="zh-CN"/>
              </w:rPr>
              <w:t>30</w:t>
            </w:r>
            <w:r>
              <w:rPr>
                <w:rFonts w:hint="eastAsia" w:ascii="宋体" w:hAnsi="宋体"/>
              </w:rPr>
              <w:t>分）方案优秀。能够深入理解和把握项目的总体要求，有完善的拍摄计划</w:t>
            </w:r>
            <w:r>
              <w:rPr>
                <w:rFonts w:hint="eastAsia" w:ascii="宋体" w:hAnsi="宋体"/>
                <w:lang w:eastAsia="zh-CN"/>
              </w:rPr>
              <w:t>、</w:t>
            </w:r>
            <w:r>
              <w:rPr>
                <w:rFonts w:hint="eastAsia" w:ascii="宋体" w:hAnsi="宋体"/>
                <w:lang w:val="en-US" w:eastAsia="zh-CN"/>
              </w:rPr>
              <w:t>推广方案</w:t>
            </w:r>
            <w:r>
              <w:rPr>
                <w:rFonts w:hint="eastAsia" w:ascii="宋体" w:hAnsi="宋体"/>
              </w:rPr>
              <w:t>等，实施流程细致、合理、方案考虑周全，进度计划详细，具有较好的合理化建议，充分满足项目要求。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jc w:val="center"/>
        </w:trPr>
        <w:tc>
          <w:tcPr>
            <w:tcW w:w="1556" w:type="dxa"/>
            <w:vMerge w:val="continue"/>
            <w:vAlign w:val="center"/>
          </w:tcPr>
          <w:p>
            <w:pPr>
              <w:snapToGrid w:val="0"/>
              <w:spacing w:line="400" w:lineRule="exact"/>
              <w:jc w:val="center"/>
              <w:rPr>
                <w:rFonts w:ascii="宋体" w:hAnsi="宋体"/>
              </w:rPr>
            </w:pPr>
          </w:p>
        </w:tc>
        <w:tc>
          <w:tcPr>
            <w:tcW w:w="1259" w:type="dxa"/>
            <w:vAlign w:val="center"/>
          </w:tcPr>
          <w:p>
            <w:pPr>
              <w:snapToGrid w:val="0"/>
              <w:spacing w:line="400" w:lineRule="exact"/>
              <w:jc w:val="center"/>
              <w:rPr>
                <w:rFonts w:ascii="宋体" w:hAnsi="宋体"/>
                <w:b/>
                <w:bCs/>
              </w:rPr>
            </w:pPr>
            <w:r>
              <w:rPr>
                <w:rFonts w:hint="eastAsia" w:ascii="宋体" w:hAnsi="宋体"/>
                <w:b/>
                <w:bCs/>
              </w:rPr>
              <w:t>现场演示</w:t>
            </w:r>
          </w:p>
        </w:tc>
        <w:tc>
          <w:tcPr>
            <w:tcW w:w="628" w:type="dxa"/>
            <w:vAlign w:val="center"/>
          </w:tcPr>
          <w:p>
            <w:pPr>
              <w:snapToGrid w:val="0"/>
              <w:spacing w:line="400" w:lineRule="exact"/>
              <w:jc w:val="center"/>
            </w:pPr>
            <w:r>
              <w:rPr>
                <w:rFonts w:hint="eastAsia"/>
              </w:rPr>
              <w:t>15</w:t>
            </w:r>
          </w:p>
        </w:tc>
        <w:tc>
          <w:tcPr>
            <w:tcW w:w="5938" w:type="dxa"/>
            <w:vAlign w:val="center"/>
          </w:tcPr>
          <w:p>
            <w:pPr>
              <w:snapToGrid w:val="0"/>
              <w:spacing w:line="400" w:lineRule="exact"/>
              <w:jc w:val="left"/>
              <w:rPr>
                <w:rFonts w:ascii="宋体" w:hAnsi="宋体"/>
                <w:b/>
                <w:bCs/>
              </w:rPr>
            </w:pPr>
            <w:r>
              <w:rPr>
                <w:rFonts w:hint="eastAsia" w:ascii="宋体" w:hAnsi="宋体"/>
                <w:b/>
                <w:bCs/>
              </w:rPr>
              <w:t>竞标人需要将方案编制成PPT在磋商会上演示，并同时</w:t>
            </w:r>
            <w:r>
              <w:rPr>
                <w:rFonts w:hint="eastAsia" w:ascii="宋体" w:hAnsi="宋体"/>
              </w:rPr>
              <w:t>提供PPT的电子版及纸质版，电子版以U盘为载体</w:t>
            </w:r>
            <w:r>
              <w:rPr>
                <w:rFonts w:hint="eastAsia" w:ascii="宋体" w:hAnsi="宋体"/>
                <w:b/>
                <w:bCs/>
              </w:rPr>
              <w:t>（内容可包含情况介绍、创意思路、拍摄内容、拍摄手法、科技元素、音乐画面效果、后期制作等方面）。</w:t>
            </w:r>
          </w:p>
          <w:p>
            <w:pPr>
              <w:autoSpaceDE w:val="0"/>
              <w:autoSpaceDN w:val="0"/>
              <w:adjustRightInd w:val="0"/>
              <w:jc w:val="left"/>
              <w:rPr>
                <w:rFonts w:ascii="宋体" w:hAnsi="宋体"/>
              </w:rPr>
            </w:pPr>
          </w:p>
          <w:p>
            <w:pPr>
              <w:autoSpaceDE w:val="0"/>
              <w:autoSpaceDN w:val="0"/>
              <w:adjustRightInd w:val="0"/>
              <w:jc w:val="left"/>
              <w:rPr>
                <w:rFonts w:ascii="宋体" w:hAnsi="宋体"/>
              </w:rPr>
            </w:pPr>
            <w:r>
              <w:rPr>
                <w:rFonts w:hint="eastAsia" w:ascii="宋体" w:hAnsi="宋体"/>
              </w:rPr>
              <w:t>一档（0分）提供PPT,不参与现场演示阐述方案的，得0分。</w:t>
            </w:r>
          </w:p>
          <w:p>
            <w:pPr>
              <w:autoSpaceDE w:val="0"/>
              <w:autoSpaceDN w:val="0"/>
              <w:adjustRightInd w:val="0"/>
              <w:jc w:val="left"/>
              <w:rPr>
                <w:rFonts w:ascii="宋体" w:hAnsi="宋体"/>
              </w:rPr>
            </w:pPr>
            <w:r>
              <w:rPr>
                <w:rFonts w:hint="eastAsia" w:ascii="宋体" w:hAnsi="宋体"/>
                <w:lang w:val="en-US" w:eastAsia="zh-CN"/>
              </w:rPr>
              <w:t>二</w:t>
            </w:r>
            <w:r>
              <w:rPr>
                <w:rFonts w:hint="eastAsia" w:ascii="宋体" w:hAnsi="宋体"/>
              </w:rPr>
              <w:t>档（8分）提供PPT，参与现场演示阐述，阐述人对项目需求理解一般，阐述时声音不清楚或与方案思路有偏差、表述不够丰富生动的，得8分。</w:t>
            </w:r>
          </w:p>
          <w:p>
            <w:pPr>
              <w:autoSpaceDE w:val="0"/>
              <w:autoSpaceDN w:val="0"/>
              <w:adjustRightInd w:val="0"/>
              <w:jc w:val="left"/>
              <w:rPr>
                <w:rFonts w:ascii="宋体" w:hAnsi="宋体"/>
              </w:rPr>
            </w:pPr>
            <w:r>
              <w:rPr>
                <w:rFonts w:hint="eastAsia" w:ascii="宋体" w:hAnsi="宋体"/>
                <w:lang w:val="en-US" w:eastAsia="zh-CN"/>
              </w:rPr>
              <w:t>三</w:t>
            </w:r>
            <w:r>
              <w:rPr>
                <w:rFonts w:hint="eastAsia" w:ascii="宋体" w:hAnsi="宋体"/>
              </w:rPr>
              <w:t>档（15分）提供PPT，参与现场演示阐述，阐述人对项目需求理解透彻，阐述时声音清楚和谐，方案思路阐述清晰，且能提供多元化的现场方案的，得15分。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556" w:type="dxa"/>
            <w:vMerge w:val="continue"/>
            <w:vAlign w:val="center"/>
          </w:tcPr>
          <w:p>
            <w:pPr>
              <w:snapToGrid w:val="0"/>
              <w:spacing w:line="400" w:lineRule="exact"/>
              <w:jc w:val="center"/>
              <w:rPr>
                <w:rFonts w:ascii="宋体" w:hAnsi="宋体"/>
              </w:rPr>
            </w:pPr>
          </w:p>
        </w:tc>
        <w:tc>
          <w:tcPr>
            <w:tcW w:w="1259" w:type="dxa"/>
            <w:vAlign w:val="center"/>
          </w:tcPr>
          <w:p>
            <w:pPr>
              <w:snapToGrid w:val="0"/>
              <w:spacing w:line="400" w:lineRule="exact"/>
              <w:jc w:val="center"/>
              <w:rPr>
                <w:rFonts w:ascii="宋体" w:hAnsi="宋体"/>
                <w:b/>
                <w:bCs/>
              </w:rPr>
            </w:pPr>
            <w:r>
              <w:rPr>
                <w:rFonts w:hint="eastAsia"/>
                <w:b/>
                <w:bCs/>
                <w:lang w:val="en-US" w:eastAsia="zh-CN"/>
              </w:rPr>
              <w:t>团队</w:t>
            </w:r>
            <w:r>
              <w:rPr>
                <w:rFonts w:hint="eastAsia"/>
                <w:b/>
                <w:bCs/>
              </w:rPr>
              <w:t>人员配置</w:t>
            </w:r>
          </w:p>
        </w:tc>
        <w:tc>
          <w:tcPr>
            <w:tcW w:w="628" w:type="dxa"/>
            <w:vAlign w:val="center"/>
          </w:tcPr>
          <w:p>
            <w:pPr>
              <w:snapToGrid w:val="0"/>
              <w:spacing w:line="400" w:lineRule="exact"/>
              <w:jc w:val="center"/>
              <w:rPr>
                <w:rFonts w:hint="eastAsia" w:ascii="宋体" w:hAnsi="宋体" w:eastAsia="宋体"/>
                <w:lang w:val="en-US" w:eastAsia="zh-CN"/>
              </w:rPr>
            </w:pPr>
            <w:r>
              <w:rPr>
                <w:rFonts w:hint="eastAsia"/>
              </w:rPr>
              <w:t>1</w:t>
            </w:r>
            <w:r>
              <w:rPr>
                <w:rFonts w:hint="eastAsia"/>
                <w:lang w:val="en-US" w:eastAsia="zh-CN"/>
              </w:rPr>
              <w:t>5</w:t>
            </w:r>
          </w:p>
        </w:tc>
        <w:tc>
          <w:tcPr>
            <w:tcW w:w="5938" w:type="dxa"/>
            <w:vAlign w:val="center"/>
          </w:tcPr>
          <w:p>
            <w:pPr>
              <w:autoSpaceDE w:val="0"/>
              <w:autoSpaceDN w:val="0"/>
              <w:adjustRightInd w:val="0"/>
              <w:jc w:val="left"/>
              <w:rPr>
                <w:rFonts w:hint="eastAsia" w:ascii="宋体" w:hAnsi="宋体"/>
              </w:rPr>
            </w:pPr>
            <w:r>
              <w:rPr>
                <w:rFonts w:hint="eastAsia" w:ascii="宋体" w:hAnsi="宋体"/>
              </w:rPr>
              <w:t>一档</w:t>
            </w:r>
            <w:r>
              <w:rPr>
                <w:rFonts w:hint="eastAsia" w:ascii="宋体" w:hAnsi="宋体"/>
                <w:lang w:eastAsia="zh-CN"/>
              </w:rPr>
              <w:t>（</w:t>
            </w:r>
            <w:r>
              <w:rPr>
                <w:rFonts w:hint="eastAsia" w:ascii="宋体" w:hAnsi="宋体"/>
                <w:lang w:val="en-US" w:eastAsia="zh-CN"/>
              </w:rPr>
              <w:t>0分</w:t>
            </w:r>
            <w:r>
              <w:rPr>
                <w:rFonts w:hint="eastAsia" w:ascii="宋体" w:hAnsi="宋体"/>
                <w:lang w:eastAsia="zh-CN"/>
              </w:rPr>
              <w:t>）</w:t>
            </w:r>
            <w:r>
              <w:rPr>
                <w:rFonts w:hint="eastAsia" w:ascii="宋体" w:hAnsi="宋体"/>
              </w:rPr>
              <w:t>：团队专业人员、设备配置方案</w:t>
            </w:r>
            <w:r>
              <w:rPr>
                <w:rFonts w:hint="eastAsia" w:ascii="宋体" w:hAnsi="宋体"/>
                <w:lang w:val="en-US" w:eastAsia="zh-CN"/>
              </w:rPr>
              <w:t>不足</w:t>
            </w:r>
            <w:r>
              <w:rPr>
                <w:rFonts w:hint="eastAsia" w:ascii="宋体" w:hAnsi="宋体"/>
              </w:rPr>
              <w:t>，</w:t>
            </w:r>
            <w:r>
              <w:rPr>
                <w:rFonts w:hint="eastAsia" w:ascii="宋体" w:hAnsi="宋体"/>
                <w:lang w:val="en-US" w:eastAsia="zh-CN"/>
              </w:rPr>
              <w:t>不能</w:t>
            </w:r>
            <w:r>
              <w:rPr>
                <w:rFonts w:hint="eastAsia" w:ascii="宋体" w:hAnsi="宋体"/>
              </w:rPr>
              <w:t>满足本项目需求。</w:t>
            </w:r>
          </w:p>
          <w:p>
            <w:pPr>
              <w:autoSpaceDE w:val="0"/>
              <w:autoSpaceDN w:val="0"/>
              <w:adjustRightInd w:val="0"/>
              <w:jc w:val="left"/>
              <w:rPr>
                <w:rFonts w:hint="eastAsia" w:ascii="宋体" w:hAnsi="宋体"/>
              </w:rPr>
            </w:pPr>
            <w:r>
              <w:rPr>
                <w:rFonts w:hint="eastAsia" w:ascii="宋体" w:hAnsi="宋体"/>
              </w:rPr>
              <w:t>二档</w:t>
            </w:r>
            <w:r>
              <w:rPr>
                <w:rFonts w:hint="eastAsia" w:ascii="宋体" w:hAnsi="宋体"/>
                <w:lang w:eastAsia="zh-CN"/>
              </w:rPr>
              <w:t>（</w:t>
            </w:r>
            <w:r>
              <w:rPr>
                <w:rFonts w:hint="eastAsia" w:ascii="宋体" w:hAnsi="宋体"/>
                <w:lang w:val="en-US" w:eastAsia="zh-CN"/>
              </w:rPr>
              <w:t>8分</w:t>
            </w:r>
            <w:r>
              <w:rPr>
                <w:rFonts w:hint="eastAsia" w:ascii="宋体" w:hAnsi="宋体"/>
                <w:lang w:eastAsia="zh-CN"/>
              </w:rPr>
              <w:t>）</w:t>
            </w:r>
            <w:r>
              <w:rPr>
                <w:rFonts w:hint="eastAsia" w:ascii="宋体" w:hAnsi="宋体"/>
              </w:rPr>
              <w:t>：团队专业人员、设备配置方案一般，基本满足本项目需求。</w:t>
            </w:r>
          </w:p>
          <w:p>
            <w:pPr>
              <w:autoSpaceDE w:val="0"/>
              <w:autoSpaceDN w:val="0"/>
              <w:adjustRightInd w:val="0"/>
              <w:jc w:val="left"/>
              <w:rPr>
                <w:rFonts w:hint="eastAsia" w:ascii="宋体" w:hAnsi="宋体"/>
              </w:rPr>
            </w:pPr>
            <w:r>
              <w:rPr>
                <w:rFonts w:hint="eastAsia" w:ascii="宋体" w:hAnsi="宋体"/>
                <w:lang w:val="en-US" w:eastAsia="zh-CN"/>
              </w:rPr>
              <w:t>三档（15分）：</w:t>
            </w:r>
            <w:r>
              <w:rPr>
                <w:rFonts w:hint="eastAsia" w:ascii="宋体" w:hAnsi="宋体"/>
              </w:rPr>
              <w:t>团队专业人员、设备配置方案完整、全面，充分满足本项目需求。</w:t>
            </w:r>
          </w:p>
          <w:p>
            <w:pPr>
              <w:autoSpaceDE w:val="0"/>
              <w:autoSpaceDN w:val="0"/>
              <w:adjustRightInd w:val="0"/>
              <w:jc w:val="left"/>
              <w:rPr>
                <w:rFonts w:hint="eastAsia" w:ascii="宋体" w:hAnsi="宋体"/>
              </w:rPr>
            </w:pPr>
          </w:p>
          <w:p>
            <w:pPr>
              <w:autoSpaceDE w:val="0"/>
              <w:autoSpaceDN w:val="0"/>
              <w:adjustRightInd w:val="0"/>
              <w:jc w:val="left"/>
              <w:rPr>
                <w:rFonts w:hint="eastAsia" w:ascii="宋体" w:hAnsi="宋体" w:eastAsia="宋体"/>
                <w:lang w:eastAsia="zh-CN"/>
              </w:rPr>
            </w:pPr>
            <w:r>
              <w:rPr>
                <w:rFonts w:hint="eastAsia" w:ascii="宋体" w:hAnsi="宋体"/>
                <w:lang w:eastAsia="zh-CN"/>
              </w:rPr>
              <w:t>（</w:t>
            </w:r>
            <w:r>
              <w:rPr>
                <w:rFonts w:hint="eastAsia" w:ascii="宋体" w:hAnsi="宋体"/>
              </w:rPr>
              <w:t>需提供配置人员的职称和学历证书</w:t>
            </w:r>
            <w:r>
              <w:rPr>
                <w:rFonts w:hint="eastAsia" w:ascii="宋体" w:hAnsi="宋体"/>
                <w:lang w:eastAsia="zh-CN"/>
              </w:rPr>
              <w:t>、</w:t>
            </w:r>
            <w:r>
              <w:rPr>
                <w:rFonts w:hint="eastAsia" w:ascii="宋体" w:hAnsi="宋体"/>
                <w:lang w:val="en-US" w:eastAsia="zh-CN"/>
              </w:rPr>
              <w:t>相关得奖证书</w:t>
            </w:r>
            <w:r>
              <w:rPr>
                <w:rFonts w:hint="eastAsia" w:ascii="宋体" w:hAnsi="宋体"/>
              </w:rPr>
              <w:t>复印件</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556" w:type="dxa"/>
            <w:vMerge w:val="continue"/>
            <w:vAlign w:val="center"/>
          </w:tcPr>
          <w:p>
            <w:pPr>
              <w:snapToGrid w:val="0"/>
              <w:spacing w:line="400" w:lineRule="exact"/>
              <w:jc w:val="center"/>
              <w:rPr>
                <w:rFonts w:ascii="宋体" w:hAnsi="宋体"/>
              </w:rPr>
            </w:pPr>
          </w:p>
        </w:tc>
        <w:tc>
          <w:tcPr>
            <w:tcW w:w="1259" w:type="dxa"/>
            <w:vAlign w:val="center"/>
          </w:tcPr>
          <w:p>
            <w:pPr>
              <w:snapToGrid w:val="0"/>
              <w:spacing w:line="400" w:lineRule="exact"/>
              <w:jc w:val="center"/>
              <w:rPr>
                <w:rFonts w:hint="default"/>
                <w:b/>
                <w:bCs/>
                <w:lang w:val="en-US" w:eastAsia="zh-CN"/>
              </w:rPr>
            </w:pPr>
            <w:r>
              <w:rPr>
                <w:rFonts w:hint="eastAsia"/>
                <w:b/>
                <w:bCs/>
                <w:lang w:val="en-US" w:eastAsia="zh-CN"/>
              </w:rPr>
              <w:t>视频量制作增值分</w:t>
            </w:r>
          </w:p>
        </w:tc>
        <w:tc>
          <w:tcPr>
            <w:tcW w:w="628" w:type="dxa"/>
            <w:vAlign w:val="center"/>
          </w:tcPr>
          <w:p>
            <w:pPr>
              <w:snapToGrid w:val="0"/>
              <w:spacing w:line="400" w:lineRule="exact"/>
              <w:jc w:val="center"/>
              <w:rPr>
                <w:rFonts w:hint="default" w:eastAsia="宋体"/>
                <w:lang w:val="en-US" w:eastAsia="zh-CN"/>
              </w:rPr>
            </w:pPr>
            <w:r>
              <w:rPr>
                <w:rFonts w:hint="eastAsia"/>
                <w:lang w:val="en-US" w:eastAsia="zh-CN"/>
              </w:rPr>
              <w:t>13</w:t>
            </w:r>
          </w:p>
        </w:tc>
        <w:tc>
          <w:tcPr>
            <w:tcW w:w="5938" w:type="dxa"/>
            <w:vAlign w:val="center"/>
          </w:tcPr>
          <w:p>
            <w:pPr>
              <w:autoSpaceDE w:val="0"/>
              <w:autoSpaceDN w:val="0"/>
              <w:adjustRightInd w:val="0"/>
              <w:jc w:val="left"/>
              <w:rPr>
                <w:rFonts w:hint="default" w:ascii="宋体" w:hAnsi="宋体"/>
                <w:lang w:val="en-US" w:eastAsia="zh-CN"/>
              </w:rPr>
            </w:pPr>
            <w:r>
              <w:rPr>
                <w:rFonts w:hint="eastAsia" w:ascii="宋体" w:hAnsi="宋体"/>
                <w:lang w:val="en-US" w:eastAsia="zh-CN"/>
              </w:rPr>
              <w:t>在预算计划内，制作不少于24部科普短视频，超过24部的按超过数量的多少计分。</w:t>
            </w:r>
          </w:p>
          <w:p>
            <w:pPr>
              <w:autoSpaceDE w:val="0"/>
              <w:autoSpaceDN w:val="0"/>
              <w:adjustRightInd w:val="0"/>
              <w:jc w:val="left"/>
              <w:rPr>
                <w:rFonts w:hint="eastAsia" w:ascii="宋体" w:hAnsi="宋体"/>
                <w:lang w:val="en-US" w:eastAsia="zh-CN"/>
              </w:rPr>
            </w:pPr>
          </w:p>
          <w:p>
            <w:pPr>
              <w:autoSpaceDE w:val="0"/>
              <w:autoSpaceDN w:val="0"/>
              <w:adjustRightInd w:val="0"/>
              <w:jc w:val="left"/>
              <w:rPr>
                <w:rFonts w:hint="default" w:ascii="宋体" w:hAnsi="宋体"/>
                <w:lang w:val="en-US" w:eastAsia="zh-CN"/>
              </w:rPr>
            </w:pPr>
            <w:r>
              <w:rPr>
                <w:rFonts w:hint="eastAsia" w:ascii="宋体" w:hAnsi="宋体"/>
                <w:lang w:val="en-US" w:eastAsia="zh-CN"/>
              </w:rPr>
              <w:t>一档（5分）：增加制作科普短视频5部以内；</w:t>
            </w:r>
          </w:p>
          <w:p>
            <w:pPr>
              <w:autoSpaceDE w:val="0"/>
              <w:autoSpaceDN w:val="0"/>
              <w:adjustRightInd w:val="0"/>
              <w:jc w:val="left"/>
              <w:rPr>
                <w:rFonts w:hint="eastAsia" w:ascii="宋体" w:hAnsi="宋体"/>
                <w:lang w:eastAsia="zh-CN"/>
              </w:rPr>
            </w:pPr>
            <w:r>
              <w:rPr>
                <w:rFonts w:hint="eastAsia" w:ascii="宋体" w:hAnsi="宋体"/>
                <w:lang w:eastAsia="zh-CN"/>
              </w:rPr>
              <w:t>二档（</w:t>
            </w:r>
            <w:r>
              <w:rPr>
                <w:rFonts w:hint="eastAsia" w:ascii="宋体" w:hAnsi="宋体"/>
                <w:lang w:val="en-US" w:eastAsia="zh-CN"/>
              </w:rPr>
              <w:t>9分</w:t>
            </w:r>
            <w:r>
              <w:rPr>
                <w:rFonts w:hint="eastAsia" w:ascii="宋体" w:hAnsi="宋体"/>
                <w:lang w:eastAsia="zh-CN"/>
              </w:rPr>
              <w:t>）：</w:t>
            </w:r>
            <w:r>
              <w:rPr>
                <w:rFonts w:hint="eastAsia" w:ascii="宋体" w:hAnsi="宋体"/>
                <w:lang w:val="en-US" w:eastAsia="zh-CN"/>
              </w:rPr>
              <w:t>增加制作科普短视频5至10部</w:t>
            </w:r>
            <w:r>
              <w:rPr>
                <w:rFonts w:hint="eastAsia" w:ascii="宋体" w:hAnsi="宋体"/>
                <w:lang w:eastAsia="zh-CN"/>
              </w:rPr>
              <w:t>；</w:t>
            </w:r>
          </w:p>
          <w:p>
            <w:pPr>
              <w:autoSpaceDE w:val="0"/>
              <w:autoSpaceDN w:val="0"/>
              <w:adjustRightInd w:val="0"/>
              <w:jc w:val="left"/>
              <w:rPr>
                <w:rFonts w:hint="eastAsia" w:ascii="宋体" w:hAnsi="宋体"/>
                <w:lang w:eastAsia="zh-CN"/>
              </w:rPr>
            </w:pPr>
            <w:r>
              <w:rPr>
                <w:rFonts w:hint="eastAsia" w:ascii="宋体" w:hAnsi="宋体"/>
                <w:lang w:eastAsia="zh-CN"/>
              </w:rPr>
              <w:t>三档（</w:t>
            </w:r>
            <w:r>
              <w:rPr>
                <w:rFonts w:hint="eastAsia" w:ascii="宋体" w:hAnsi="宋体"/>
                <w:lang w:val="en-US" w:eastAsia="zh-CN"/>
              </w:rPr>
              <w:t>13分</w:t>
            </w:r>
            <w:r>
              <w:rPr>
                <w:rFonts w:hint="eastAsia" w:ascii="宋体" w:hAnsi="宋体"/>
                <w:lang w:eastAsia="zh-CN"/>
              </w:rPr>
              <w:t>）：</w:t>
            </w:r>
            <w:r>
              <w:rPr>
                <w:rFonts w:hint="eastAsia" w:ascii="宋体" w:hAnsi="宋体"/>
                <w:lang w:val="en-US" w:eastAsia="zh-CN"/>
              </w:rPr>
              <w:t>增加制作科普短视频超过10部。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1556" w:type="dxa"/>
            <w:vMerge w:val="continue"/>
            <w:vAlign w:val="center"/>
          </w:tcPr>
          <w:p>
            <w:pPr>
              <w:snapToGrid w:val="0"/>
              <w:spacing w:line="400" w:lineRule="exact"/>
              <w:jc w:val="center"/>
              <w:rPr>
                <w:rFonts w:ascii="宋体" w:hAnsi="宋体"/>
              </w:rPr>
            </w:pPr>
          </w:p>
        </w:tc>
        <w:tc>
          <w:tcPr>
            <w:tcW w:w="1259" w:type="dxa"/>
            <w:vAlign w:val="center"/>
          </w:tcPr>
          <w:p>
            <w:pPr>
              <w:snapToGrid w:val="0"/>
              <w:spacing w:line="400" w:lineRule="exact"/>
              <w:jc w:val="center"/>
              <w:rPr>
                <w:rFonts w:ascii="宋体" w:hAnsi="宋体"/>
                <w:b/>
                <w:bCs/>
              </w:rPr>
            </w:pPr>
            <w:r>
              <w:rPr>
                <w:rFonts w:hint="eastAsia" w:ascii="宋体" w:hAnsi="宋体"/>
                <w:b/>
                <w:bCs/>
              </w:rPr>
              <w:t>相关业绩和样片</w:t>
            </w:r>
          </w:p>
        </w:tc>
        <w:tc>
          <w:tcPr>
            <w:tcW w:w="628" w:type="dxa"/>
            <w:vAlign w:val="center"/>
          </w:tcPr>
          <w:p>
            <w:pPr>
              <w:snapToGrid w:val="0"/>
              <w:spacing w:line="400" w:lineRule="exact"/>
              <w:jc w:val="center"/>
              <w:rPr>
                <w:rFonts w:ascii="宋体" w:hAnsi="宋体"/>
              </w:rPr>
            </w:pPr>
            <w:r>
              <w:rPr>
                <w:rFonts w:hint="eastAsia"/>
              </w:rPr>
              <w:t>10</w:t>
            </w:r>
          </w:p>
        </w:tc>
        <w:tc>
          <w:tcPr>
            <w:tcW w:w="5938" w:type="dxa"/>
            <w:vAlign w:val="center"/>
          </w:tcPr>
          <w:p>
            <w:pPr>
              <w:autoSpaceDE w:val="0"/>
              <w:autoSpaceDN w:val="0"/>
              <w:adjustRightInd w:val="0"/>
              <w:jc w:val="left"/>
              <w:rPr>
                <w:rFonts w:hint="eastAsia" w:ascii="宋体" w:hAnsi="宋体"/>
                <w:lang w:val="en-US" w:eastAsia="zh-CN"/>
              </w:rPr>
            </w:pPr>
            <w:r>
              <w:rPr>
                <w:rFonts w:hint="eastAsia" w:ascii="宋体" w:hAnsi="宋体"/>
                <w:lang w:val="en-US" w:eastAsia="zh-CN"/>
              </w:rPr>
              <w:t>提供近三年完成相关视频（竞标人提供相应配套的①视频脚本或方案、②合同、③样片，上述三项材料缺少任意一项均不得分），</w:t>
            </w:r>
            <w:r>
              <w:rPr>
                <w:rFonts w:hint="eastAsia" w:ascii="宋体" w:hAnsi="宋体"/>
                <w:lang w:val="en-GB" w:eastAsia="zh-CN"/>
              </w:rPr>
              <w:t>每个</w:t>
            </w:r>
            <w:r>
              <w:rPr>
                <w:rFonts w:hint="eastAsia" w:ascii="宋体" w:hAnsi="宋体"/>
                <w:lang w:val="en-US" w:eastAsia="zh-CN"/>
              </w:rPr>
              <w:t>视频</w:t>
            </w:r>
            <w:r>
              <w:rPr>
                <w:rFonts w:hint="eastAsia" w:ascii="宋体" w:hAnsi="宋体"/>
                <w:lang w:val="en-GB" w:eastAsia="zh-CN"/>
              </w:rPr>
              <w:t>得</w:t>
            </w:r>
            <w:r>
              <w:rPr>
                <w:rFonts w:hint="eastAsia" w:ascii="宋体" w:hAnsi="宋体"/>
                <w:lang w:val="en-US" w:eastAsia="zh-CN"/>
              </w:rPr>
              <w:t>2</w:t>
            </w:r>
            <w:r>
              <w:rPr>
                <w:rFonts w:hint="eastAsia" w:ascii="宋体" w:hAnsi="宋体"/>
                <w:lang w:val="en-GB" w:eastAsia="zh-CN"/>
              </w:rPr>
              <w:t>分，</w:t>
            </w:r>
            <w:r>
              <w:rPr>
                <w:rFonts w:hint="eastAsia" w:ascii="宋体" w:hAnsi="宋体"/>
                <w:lang w:val="en-US" w:eastAsia="zh-CN"/>
              </w:rPr>
              <w:t>最多得10分。</w:t>
            </w:r>
          </w:p>
          <w:p>
            <w:pPr>
              <w:autoSpaceDE w:val="0"/>
              <w:autoSpaceDN w:val="0"/>
              <w:adjustRightInd w:val="0"/>
              <w:jc w:val="left"/>
              <w:rPr>
                <w:rFonts w:ascii="宋体" w:hAnsi="宋体"/>
              </w:rPr>
            </w:pPr>
            <w:r>
              <w:rPr>
                <w:rFonts w:hint="eastAsia" w:ascii="宋体" w:hAnsi="宋体"/>
                <w:lang w:val="en-US" w:eastAsia="zh-CN"/>
              </w:rPr>
              <w:t>（视频以政府部门、企事业单位、国企为主，时长不限，视频电子版以U盘为载体，未提供不得分。）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556" w:type="dxa"/>
            <w:vMerge w:val="continue"/>
            <w:tcBorders>
              <w:bottom w:val="single" w:color="auto" w:sz="4" w:space="0"/>
            </w:tcBorders>
            <w:vAlign w:val="center"/>
          </w:tcPr>
          <w:p>
            <w:pPr>
              <w:snapToGrid w:val="0"/>
              <w:spacing w:line="400" w:lineRule="exact"/>
              <w:jc w:val="center"/>
              <w:rPr>
                <w:rFonts w:ascii="宋体" w:hAnsi="宋体"/>
              </w:rPr>
            </w:pPr>
          </w:p>
        </w:tc>
        <w:tc>
          <w:tcPr>
            <w:tcW w:w="1259" w:type="dxa"/>
            <w:vAlign w:val="center"/>
          </w:tcPr>
          <w:p>
            <w:pPr>
              <w:snapToGrid w:val="0"/>
              <w:spacing w:line="400" w:lineRule="exact"/>
              <w:jc w:val="center"/>
              <w:rPr>
                <w:rFonts w:ascii="宋体" w:hAnsi="宋体"/>
                <w:b/>
                <w:bCs/>
              </w:rPr>
            </w:pPr>
            <w:r>
              <w:rPr>
                <w:rFonts w:hint="eastAsia" w:ascii="宋体" w:hAnsi="宋体"/>
                <w:b/>
                <w:bCs/>
              </w:rPr>
              <w:t>企业资质</w:t>
            </w:r>
          </w:p>
        </w:tc>
        <w:tc>
          <w:tcPr>
            <w:tcW w:w="628" w:type="dxa"/>
            <w:vAlign w:val="center"/>
          </w:tcPr>
          <w:p>
            <w:pPr>
              <w:snapToGrid w:val="0"/>
              <w:spacing w:line="400" w:lineRule="exact"/>
              <w:jc w:val="center"/>
              <w:rPr>
                <w:rFonts w:ascii="宋体" w:hAnsi="宋体"/>
              </w:rPr>
            </w:pPr>
            <w:r>
              <w:rPr>
                <w:rFonts w:hint="eastAsia"/>
              </w:rPr>
              <w:t>11</w:t>
            </w:r>
          </w:p>
        </w:tc>
        <w:tc>
          <w:tcPr>
            <w:tcW w:w="5938" w:type="dxa"/>
            <w:vAlign w:val="center"/>
          </w:tcPr>
          <w:p>
            <w:pPr>
              <w:spacing w:line="360" w:lineRule="exact"/>
              <w:rPr>
                <w:rFonts w:ascii="宋体" w:hAnsi="宋体" w:cs="宋体"/>
              </w:rPr>
            </w:pPr>
            <w:r>
              <w:rPr>
                <w:rFonts w:hint="eastAsia" w:ascii="宋体" w:hAnsi="宋体" w:cs="宋体"/>
              </w:rPr>
              <w:t>1.具备影视节目制作</w:t>
            </w:r>
            <w:r>
              <w:rPr>
                <w:rFonts w:hint="eastAsia" w:ascii="宋体" w:hAnsi="宋体" w:cs="宋体"/>
                <w:lang w:val="en-US" w:eastAsia="zh-CN"/>
              </w:rPr>
              <w:t>或新媒体平台运营资质</w:t>
            </w:r>
            <w:r>
              <w:rPr>
                <w:rFonts w:hint="eastAsia" w:ascii="宋体" w:hAnsi="宋体" w:cs="宋体"/>
              </w:rPr>
              <w:t>，得4分。</w:t>
            </w:r>
          </w:p>
          <w:p>
            <w:pPr>
              <w:spacing w:line="360" w:lineRule="exact"/>
              <w:rPr>
                <w:rFonts w:ascii="宋体" w:hAnsi="宋体" w:cs="宋体"/>
              </w:rPr>
            </w:pPr>
            <w:r>
              <w:rPr>
                <w:rFonts w:hint="eastAsia" w:ascii="宋体" w:hAnsi="宋体" w:cs="宋体"/>
              </w:rPr>
              <w:t>2.竞标人具有民用无人驾驶航空器许可证的，得2分。</w:t>
            </w:r>
          </w:p>
          <w:p>
            <w:pPr>
              <w:pStyle w:val="2"/>
              <w:rPr>
                <w:rFonts w:ascii="宋体" w:hAnsi="宋体"/>
              </w:rPr>
            </w:pPr>
            <w:r>
              <w:rPr>
                <w:rFonts w:hint="eastAsia" w:ascii="宋体" w:hAnsi="宋体" w:cs="宋体"/>
              </w:rPr>
              <w:t>3.竞标人自2018年来</w:t>
            </w:r>
            <w:r>
              <w:rPr>
                <w:rFonts w:hint="eastAsia" w:ascii="宋体" w:hAnsi="宋体" w:cs="宋体"/>
                <w:lang w:eastAsia="zh-CN"/>
              </w:rPr>
              <w:t>，</w:t>
            </w:r>
            <w:r>
              <w:rPr>
                <w:rFonts w:hint="eastAsia" w:ascii="宋体" w:hAnsi="宋体" w:cs="宋体"/>
              </w:rPr>
              <w:t>在参与</w:t>
            </w:r>
            <w:r>
              <w:t>国内主旋律主流价值视频竞赛</w:t>
            </w:r>
            <w:r>
              <w:rPr>
                <w:rFonts w:hint="eastAsia" w:ascii="宋体" w:hAnsi="宋体" w:cs="宋体"/>
              </w:rPr>
              <w:t>相关的作品在比赛中获奖的，得1分，本项满分</w:t>
            </w:r>
            <w:r>
              <w:rPr>
                <w:rFonts w:hint="eastAsia" w:cs="宋体"/>
              </w:rPr>
              <w:t>5</w:t>
            </w:r>
            <w:r>
              <w:rPr>
                <w:rFonts w:hint="eastAsia" w:ascii="宋体" w:hAnsi="宋体" w:cs="宋体"/>
              </w:rPr>
              <w:t>分。</w:t>
            </w:r>
          </w:p>
          <w:p>
            <w:pPr>
              <w:snapToGrid w:val="0"/>
              <w:spacing w:line="400" w:lineRule="exact"/>
              <w:rPr>
                <w:rFonts w:ascii="宋体" w:hAnsi="宋体"/>
              </w:rPr>
            </w:pPr>
            <w:r>
              <w:rPr>
                <w:rFonts w:hint="eastAsia" w:ascii="宋体" w:hAnsi="宋体"/>
              </w:rPr>
              <w:t>（需提供证书的复印件，并加盖单位公章</w:t>
            </w:r>
            <w:r>
              <w:rPr>
                <w:rFonts w:hint="eastAsia" w:ascii="宋体" w:hAnsi="宋体"/>
                <w:lang w:eastAsia="zh-CN"/>
              </w:rPr>
              <w:t>。</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556" w:type="dxa"/>
            <w:tcBorders>
              <w:bottom w:val="single" w:color="auto" w:sz="4" w:space="0"/>
            </w:tcBorders>
            <w:vAlign w:val="center"/>
          </w:tcPr>
          <w:p>
            <w:pPr>
              <w:snapToGrid w:val="0"/>
              <w:spacing w:line="400" w:lineRule="exact"/>
              <w:jc w:val="center"/>
              <w:rPr>
                <w:rFonts w:ascii="宋体" w:hAnsi="宋体"/>
              </w:rPr>
            </w:pPr>
          </w:p>
        </w:tc>
        <w:tc>
          <w:tcPr>
            <w:tcW w:w="1259" w:type="dxa"/>
            <w:vAlign w:val="center"/>
          </w:tcPr>
          <w:p>
            <w:pPr>
              <w:snapToGrid w:val="0"/>
              <w:spacing w:line="400" w:lineRule="exact"/>
              <w:jc w:val="center"/>
              <w:rPr>
                <w:rFonts w:ascii="宋体" w:hAnsi="宋体" w:eastAsiaTheme="minorEastAsia"/>
                <w:b/>
                <w:bCs/>
              </w:rPr>
            </w:pPr>
            <w:r>
              <w:rPr>
                <w:rFonts w:hint="eastAsia" w:ascii="宋体" w:hAnsi="宋体"/>
                <w:b/>
                <w:bCs/>
              </w:rPr>
              <w:t>增值服务</w:t>
            </w:r>
          </w:p>
        </w:tc>
        <w:tc>
          <w:tcPr>
            <w:tcW w:w="628" w:type="dxa"/>
            <w:vAlign w:val="center"/>
          </w:tcPr>
          <w:p>
            <w:pPr>
              <w:snapToGrid w:val="0"/>
              <w:spacing w:line="400" w:lineRule="exact"/>
              <w:jc w:val="center"/>
            </w:pPr>
            <w:r>
              <w:rPr>
                <w:rFonts w:hint="eastAsia"/>
              </w:rPr>
              <w:t>6</w:t>
            </w:r>
          </w:p>
        </w:tc>
        <w:tc>
          <w:tcPr>
            <w:tcW w:w="5938" w:type="dxa"/>
            <w:vAlign w:val="center"/>
          </w:tcPr>
          <w:p>
            <w:pPr>
              <w:snapToGrid w:val="0"/>
              <w:spacing w:line="400" w:lineRule="exact"/>
              <w:rPr>
                <w:rFonts w:ascii="宋体" w:hAnsi="宋体" w:eastAsiaTheme="minorEastAsia"/>
              </w:rPr>
            </w:pPr>
            <w:r>
              <w:rPr>
                <w:rFonts w:hint="eastAsia" w:ascii="宋体" w:hAnsi="宋体" w:eastAsiaTheme="minorEastAsia"/>
              </w:rPr>
              <w:t>能承诺更多免费增值服务的</w:t>
            </w:r>
            <w:r>
              <w:rPr>
                <w:rFonts w:hint="eastAsia" w:ascii="宋体" w:hAnsi="宋体"/>
              </w:rPr>
              <w:t>，每项目2分，最高6分。</w:t>
            </w:r>
          </w:p>
        </w:tc>
      </w:tr>
    </w:tbl>
    <w:p>
      <w:pPr>
        <w:tabs>
          <w:tab w:val="left" w:pos="993"/>
          <w:tab w:val="left" w:pos="1134"/>
          <w:tab w:val="left" w:pos="1418"/>
        </w:tabs>
        <w:spacing w:line="600" w:lineRule="exact"/>
        <w:ind w:right="480"/>
        <w:jc w:val="left"/>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NTE0OTRhYjBlMDczYjM1ZjBkMzE3ZmI1ZmJmZWQifQ=="/>
  </w:docVars>
  <w:rsids>
    <w:rsidRoot w:val="00000000"/>
    <w:rsid w:val="2DE7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2022-06-06T01:19:36Z</dcterms:created>
  <dc:creator>user</dc:creator>
  <cp:lastModifiedBy>WPS_1633656437</cp:lastModifiedBy>
  <dcterms:modified xsi:type="dcterms:W3CDTF">2022-06-06T01:19:49Z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9EF94D7BBC8C490F815BF9F9B662D46A</vt:lpwstr>
  </property>
</Properties>
</file>