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r>
        <w:rPr>
          <w:rFonts w:hint="eastAsia"/>
          <w:b/>
          <w:bCs/>
          <w:sz w:val="36"/>
          <w:szCs w:val="36"/>
        </w:rPr>
        <w:t>广西壮族自治区江滨医院2022年标识标牌</w:t>
      </w:r>
    </w:p>
    <w:p>
      <w:pPr>
        <w:jc w:val="center"/>
        <w:rPr>
          <w:b/>
          <w:bCs/>
          <w:sz w:val="36"/>
          <w:szCs w:val="36"/>
        </w:rPr>
      </w:pPr>
      <w:r>
        <w:rPr>
          <w:rFonts w:hint="eastAsia"/>
          <w:b/>
          <w:bCs/>
          <w:sz w:val="36"/>
          <w:szCs w:val="36"/>
        </w:rPr>
        <w:t>印刷服务定点采购单位遴选方案</w:t>
      </w:r>
    </w:p>
    <w:p>
      <w:pPr>
        <w:ind w:firstLine="883" w:firstLineChars="200"/>
        <w:jc w:val="center"/>
        <w:rPr>
          <w:b/>
          <w:bCs/>
          <w:sz w:val="44"/>
          <w:szCs w:val="44"/>
        </w:rPr>
      </w:pPr>
    </w:p>
    <w:p>
      <w:pPr>
        <w:ind w:firstLine="643" w:firstLineChars="200"/>
        <w:jc w:val="center"/>
        <w:rPr>
          <w:b/>
          <w:bCs/>
          <w:sz w:val="32"/>
          <w:szCs w:val="32"/>
        </w:rPr>
      </w:pPr>
      <w:r>
        <w:rPr>
          <w:rFonts w:hint="eastAsia"/>
          <w:b/>
          <w:bCs/>
          <w:sz w:val="32"/>
          <w:szCs w:val="32"/>
        </w:rPr>
        <w:t>第一章 遴选公告</w:t>
      </w:r>
    </w:p>
    <w:p>
      <w:pPr>
        <w:spacing w:line="400" w:lineRule="exact"/>
        <w:ind w:firstLine="420" w:firstLineChars="200"/>
        <w:rPr>
          <w:szCs w:val="21"/>
        </w:rPr>
      </w:pPr>
      <w:r>
        <w:rPr>
          <w:rFonts w:hint="eastAsia"/>
          <w:szCs w:val="21"/>
        </w:rPr>
        <w:t>广西壮族自治区江滨医院对2022年度</w:t>
      </w:r>
      <w:r>
        <w:rPr>
          <w:rFonts w:hint="eastAsia"/>
        </w:rPr>
        <w:t>标识标牌供应</w:t>
      </w:r>
      <w:r>
        <w:rPr>
          <w:rFonts w:hint="eastAsia"/>
          <w:szCs w:val="21"/>
        </w:rPr>
        <w:t>单位进行公开遴选，特邀请具备相应资质的单位参加。</w:t>
      </w:r>
    </w:p>
    <w:p>
      <w:pPr>
        <w:numPr>
          <w:ilvl w:val="0"/>
          <w:numId w:val="0"/>
        </w:numPr>
        <w:spacing w:line="400" w:lineRule="exact"/>
        <w:ind w:firstLine="562" w:firstLineChars="200"/>
        <w:rPr>
          <w:b/>
          <w:bCs/>
          <w:sz w:val="28"/>
          <w:szCs w:val="28"/>
        </w:rPr>
      </w:pPr>
      <w:r>
        <w:rPr>
          <w:rFonts w:hint="eastAsia"/>
          <w:b/>
          <w:bCs/>
          <w:sz w:val="28"/>
          <w:szCs w:val="28"/>
          <w:lang w:val="en-US" w:eastAsia="zh-CN"/>
        </w:rPr>
        <w:t>一、</w:t>
      </w:r>
      <w:r>
        <w:rPr>
          <w:rFonts w:hint="eastAsia"/>
          <w:b/>
          <w:bCs/>
          <w:sz w:val="28"/>
          <w:szCs w:val="28"/>
        </w:rPr>
        <w:t>采购范围</w:t>
      </w:r>
    </w:p>
    <w:p>
      <w:pPr>
        <w:spacing w:line="400" w:lineRule="exact"/>
        <w:rPr>
          <w:rFonts w:hint="default" w:eastAsiaTheme="minorEastAsia"/>
          <w:b/>
          <w:bCs/>
          <w:szCs w:val="21"/>
          <w:lang w:val="en-US" w:eastAsia="zh-CN"/>
        </w:rPr>
      </w:pPr>
      <w:r>
        <w:rPr>
          <w:rFonts w:hint="eastAsia"/>
          <w:b/>
          <w:bCs/>
          <w:szCs w:val="21"/>
        </w:rPr>
        <w:t xml:space="preserve">    </w:t>
      </w:r>
      <w:r>
        <w:rPr>
          <w:rFonts w:hint="eastAsia"/>
          <w:b/>
          <w:bCs/>
          <w:szCs w:val="21"/>
          <w:lang w:val="en-US" w:eastAsia="zh-CN"/>
        </w:rPr>
        <w:t>广西壮族自治区江滨医院</w:t>
      </w:r>
      <w:r>
        <w:rPr>
          <w:rFonts w:hint="eastAsia"/>
          <w:b/>
          <w:bCs/>
          <w:szCs w:val="21"/>
        </w:rPr>
        <w:t>标识标牌</w:t>
      </w:r>
      <w:r>
        <w:rPr>
          <w:rFonts w:hint="eastAsia"/>
          <w:b/>
          <w:bCs/>
          <w:szCs w:val="21"/>
          <w:lang w:eastAsia="zh-CN"/>
        </w:rPr>
        <w:t>、</w:t>
      </w:r>
      <w:r>
        <w:rPr>
          <w:rFonts w:hint="eastAsia"/>
          <w:b/>
          <w:bCs/>
          <w:szCs w:val="21"/>
          <w:lang w:val="en-US" w:eastAsia="zh-CN"/>
        </w:rPr>
        <w:t>非纸质宣传广告用品。</w:t>
      </w:r>
    </w:p>
    <w:p>
      <w:pPr>
        <w:spacing w:line="400" w:lineRule="exact"/>
        <w:ind w:firstLine="422" w:firstLineChars="200"/>
        <w:rPr>
          <w:szCs w:val="21"/>
        </w:rPr>
      </w:pPr>
      <w:r>
        <w:rPr>
          <w:rFonts w:hint="eastAsia"/>
          <w:b/>
          <w:bCs/>
          <w:szCs w:val="21"/>
        </w:rPr>
        <w:t>1.项目内容：</w:t>
      </w:r>
      <w:r>
        <w:rPr>
          <w:rFonts w:hint="eastAsia"/>
          <w:szCs w:val="21"/>
        </w:rPr>
        <w:t>本项目共遴选</w:t>
      </w:r>
      <w:r>
        <w:rPr>
          <w:rFonts w:hint="eastAsia"/>
          <w:szCs w:val="21"/>
          <w:lang w:val="en-US" w:eastAsia="zh-CN"/>
        </w:rPr>
        <w:t>3</w:t>
      </w:r>
      <w:r>
        <w:rPr>
          <w:rFonts w:hint="eastAsia"/>
          <w:szCs w:val="21"/>
        </w:rPr>
        <w:t>家定点单位负责设计、制作我院2022年度标识标牌标牌</w:t>
      </w:r>
      <w:r>
        <w:rPr>
          <w:rFonts w:hint="eastAsia"/>
          <w:szCs w:val="21"/>
          <w:lang w:val="en-US" w:eastAsia="zh-CN"/>
        </w:rPr>
        <w:t>及非纸质宣传广告用品</w:t>
      </w:r>
      <w:r>
        <w:rPr>
          <w:rFonts w:hint="eastAsia"/>
          <w:szCs w:val="21"/>
        </w:rPr>
        <w:t>。</w:t>
      </w:r>
    </w:p>
    <w:p>
      <w:pPr>
        <w:spacing w:line="400" w:lineRule="exact"/>
        <w:ind w:firstLine="422" w:firstLineChars="200"/>
        <w:rPr>
          <w:szCs w:val="21"/>
        </w:rPr>
      </w:pPr>
      <w:r>
        <w:rPr>
          <w:rFonts w:hint="eastAsia"/>
          <w:b/>
          <w:bCs/>
          <w:szCs w:val="21"/>
        </w:rPr>
        <w:t>2.参与遴选单位应具备的资格条件：</w:t>
      </w:r>
      <w:r>
        <w:rPr>
          <w:rFonts w:hint="eastAsia"/>
          <w:szCs w:val="21"/>
        </w:rPr>
        <w:t>（1）具有企业法人资格（提供有效营业执照、税务登记证、组织机构代码证原件，三证合一的企业仅须提供营业执照）；</w:t>
      </w:r>
    </w:p>
    <w:p>
      <w:pPr>
        <w:spacing w:line="400" w:lineRule="exact"/>
        <w:ind w:firstLine="210" w:firstLineChars="100"/>
        <w:rPr>
          <w:szCs w:val="21"/>
        </w:rPr>
      </w:pPr>
      <w:r>
        <w:rPr>
          <w:rFonts w:hint="eastAsia"/>
          <w:szCs w:val="21"/>
        </w:rPr>
        <w:t>（2）不接受两个或两个以上采购供应机构以联合体方式参加遴选。</w:t>
      </w:r>
    </w:p>
    <w:p>
      <w:pPr>
        <w:spacing w:line="400" w:lineRule="exact"/>
        <w:ind w:firstLine="210" w:firstLineChars="100"/>
        <w:rPr>
          <w:szCs w:val="21"/>
        </w:rPr>
      </w:pPr>
      <w:r>
        <w:rPr>
          <w:rFonts w:hint="eastAsia"/>
          <w:szCs w:val="21"/>
        </w:rPr>
        <w:t>（3）在南宁市具有固定的经营场所（提供自有房产证或租用房产协议）；</w:t>
      </w:r>
    </w:p>
    <w:p>
      <w:pPr>
        <w:spacing w:line="400" w:lineRule="exact"/>
        <w:ind w:firstLine="422" w:firstLineChars="200"/>
        <w:rPr>
          <w:szCs w:val="21"/>
        </w:rPr>
      </w:pPr>
      <w:r>
        <w:rPr>
          <w:rFonts w:hint="eastAsia"/>
          <w:b/>
          <w:bCs/>
          <w:szCs w:val="21"/>
        </w:rPr>
        <w:t>3.预算金额：</w:t>
      </w:r>
      <w:r>
        <w:rPr>
          <w:rFonts w:hint="eastAsia"/>
          <w:szCs w:val="21"/>
        </w:rPr>
        <w:t>40万元。</w:t>
      </w:r>
    </w:p>
    <w:p>
      <w:pPr>
        <w:spacing w:line="400" w:lineRule="exact"/>
        <w:ind w:firstLine="562" w:firstLineChars="200"/>
        <w:rPr>
          <w:b/>
          <w:bCs/>
          <w:sz w:val="28"/>
          <w:szCs w:val="28"/>
        </w:rPr>
      </w:pPr>
      <w:r>
        <w:rPr>
          <w:rFonts w:hint="eastAsia"/>
          <w:b/>
          <w:bCs/>
          <w:sz w:val="28"/>
          <w:szCs w:val="28"/>
        </w:rPr>
        <w:t>二、获取遴选文件时间、地点</w:t>
      </w:r>
    </w:p>
    <w:p>
      <w:pPr>
        <w:spacing w:line="400" w:lineRule="exact"/>
        <w:ind w:firstLine="210" w:firstLineChars="100"/>
        <w:rPr>
          <w:szCs w:val="21"/>
        </w:rPr>
      </w:pPr>
      <w:r>
        <w:rPr>
          <w:rFonts w:hint="eastAsia"/>
          <w:szCs w:val="21"/>
        </w:rPr>
        <w:t>（一）获取遴选文件</w:t>
      </w:r>
      <w:r>
        <w:rPr>
          <w:rFonts w:hint="eastAsia"/>
          <w:szCs w:val="21"/>
          <w:lang w:val="en-US" w:eastAsia="zh-CN"/>
        </w:rPr>
        <w:t>及递交申请书</w:t>
      </w:r>
      <w:r>
        <w:rPr>
          <w:rFonts w:hint="eastAsia"/>
          <w:szCs w:val="21"/>
        </w:rPr>
        <w:t>起始及截止时间：202</w:t>
      </w:r>
      <w:r>
        <w:rPr>
          <w:rFonts w:hint="eastAsia"/>
          <w:szCs w:val="21"/>
          <w:lang w:val="en-US" w:eastAsia="zh-CN"/>
        </w:rPr>
        <w:t>2</w:t>
      </w:r>
      <w:r>
        <w:rPr>
          <w:rFonts w:hint="eastAsia"/>
          <w:szCs w:val="21"/>
        </w:rPr>
        <w:t>年</w:t>
      </w:r>
      <w:r>
        <w:rPr>
          <w:rFonts w:hint="eastAsia"/>
          <w:szCs w:val="21"/>
          <w:lang w:val="en-US" w:eastAsia="zh-CN"/>
        </w:rPr>
        <w:t>1</w:t>
      </w:r>
      <w:r>
        <w:rPr>
          <w:rFonts w:hint="eastAsia"/>
          <w:szCs w:val="21"/>
        </w:rPr>
        <w:t>月</w:t>
      </w:r>
      <w:r>
        <w:rPr>
          <w:rFonts w:hint="eastAsia"/>
          <w:szCs w:val="21"/>
          <w:lang w:val="en-US" w:eastAsia="zh-CN"/>
        </w:rPr>
        <w:t>17</w:t>
      </w:r>
      <w:r>
        <w:rPr>
          <w:rFonts w:hint="eastAsia"/>
          <w:szCs w:val="21"/>
        </w:rPr>
        <w:t>日</w:t>
      </w:r>
      <w:r>
        <w:rPr>
          <w:rFonts w:hint="eastAsia"/>
          <w:szCs w:val="21"/>
          <w:lang w:val="en-US" w:eastAsia="zh-CN"/>
        </w:rPr>
        <w:t>8：00</w:t>
      </w:r>
      <w:r>
        <w:rPr>
          <w:rFonts w:hint="eastAsia"/>
          <w:szCs w:val="21"/>
        </w:rPr>
        <w:t>至</w:t>
      </w:r>
      <w:r>
        <w:rPr>
          <w:rFonts w:hint="eastAsia"/>
          <w:szCs w:val="21"/>
          <w:lang w:val="en-US" w:eastAsia="zh-CN"/>
        </w:rPr>
        <w:t>1</w:t>
      </w:r>
      <w:r>
        <w:rPr>
          <w:rFonts w:hint="eastAsia"/>
          <w:szCs w:val="21"/>
        </w:rPr>
        <w:t>月</w:t>
      </w:r>
      <w:r>
        <w:rPr>
          <w:rFonts w:hint="eastAsia"/>
          <w:szCs w:val="21"/>
          <w:lang w:val="en-US" w:eastAsia="zh-CN"/>
        </w:rPr>
        <w:t>18</w:t>
      </w:r>
      <w:r>
        <w:rPr>
          <w:rFonts w:hint="eastAsia"/>
          <w:szCs w:val="21"/>
        </w:rPr>
        <w:t>日18：00</w:t>
      </w:r>
      <w:r>
        <w:rPr>
          <w:rFonts w:hint="eastAsia"/>
          <w:szCs w:val="21"/>
          <w:lang w:eastAsia="zh-CN"/>
        </w:rPr>
        <w:t>，</w:t>
      </w:r>
      <w:r>
        <w:rPr>
          <w:rFonts w:hint="eastAsia"/>
          <w:szCs w:val="21"/>
          <w:lang w:val="en-US" w:eastAsia="zh-CN"/>
        </w:rPr>
        <w:t>过</w:t>
      </w:r>
      <w:r>
        <w:rPr>
          <w:rFonts w:hint="eastAsia"/>
          <w:szCs w:val="21"/>
        </w:rPr>
        <w:t>期递交不予受理。</w:t>
      </w:r>
    </w:p>
    <w:p>
      <w:pPr>
        <w:spacing w:line="400" w:lineRule="exact"/>
        <w:ind w:firstLine="210" w:firstLineChars="100"/>
        <w:rPr>
          <w:szCs w:val="21"/>
        </w:rPr>
      </w:pPr>
      <w:r>
        <w:rPr>
          <w:rFonts w:hint="eastAsia"/>
          <w:szCs w:val="21"/>
        </w:rPr>
        <w:t>（二）地点：广西壮族自治区江滨医院宣传科308室</w:t>
      </w:r>
    </w:p>
    <w:p>
      <w:pPr>
        <w:spacing w:line="400" w:lineRule="exact"/>
        <w:rPr>
          <w:szCs w:val="21"/>
        </w:rPr>
      </w:pPr>
      <w:r>
        <w:rPr>
          <w:rFonts w:hint="eastAsia"/>
          <w:szCs w:val="21"/>
        </w:rPr>
        <w:t>（三）报名时请提供营业执照、法定代表人或委托代理人、（需要提供法人代表签字并加盖单位公章的委托授权书）身份证原件、复印件、经营场所证明材料。</w:t>
      </w:r>
    </w:p>
    <w:p>
      <w:pPr>
        <w:spacing w:line="400" w:lineRule="exact"/>
        <w:ind w:firstLine="562" w:firstLineChars="200"/>
        <w:rPr>
          <w:b/>
          <w:bCs/>
          <w:sz w:val="28"/>
          <w:szCs w:val="28"/>
        </w:rPr>
      </w:pPr>
      <w:r>
        <w:rPr>
          <w:rFonts w:hint="eastAsia"/>
          <w:b/>
          <w:bCs/>
          <w:sz w:val="28"/>
          <w:szCs w:val="28"/>
        </w:rPr>
        <w:t>三、交申请书及遴选时间、地点</w:t>
      </w:r>
    </w:p>
    <w:p>
      <w:pPr>
        <w:spacing w:line="400" w:lineRule="exact"/>
        <w:ind w:firstLine="422" w:firstLineChars="200"/>
        <w:rPr>
          <w:szCs w:val="21"/>
        </w:rPr>
      </w:pPr>
      <w:r>
        <w:rPr>
          <w:rFonts w:hint="eastAsia"/>
          <w:b/>
          <w:bCs/>
          <w:szCs w:val="21"/>
          <w:lang w:val="en-US" w:eastAsia="zh-CN"/>
        </w:rPr>
        <w:t>（一）</w:t>
      </w:r>
      <w:r>
        <w:rPr>
          <w:rFonts w:hint="eastAsia"/>
          <w:b/>
          <w:bCs/>
          <w:szCs w:val="21"/>
        </w:rPr>
        <w:t>递交申请书地点：</w:t>
      </w:r>
      <w:r>
        <w:rPr>
          <w:rFonts w:hint="eastAsia"/>
          <w:szCs w:val="21"/>
        </w:rPr>
        <w:t>南宁市河堤路85号广西壮族自治区江滨医院宣传科308室。</w:t>
      </w:r>
    </w:p>
    <w:p>
      <w:pPr>
        <w:spacing w:line="400" w:lineRule="exact"/>
        <w:ind w:firstLine="422" w:firstLineChars="200"/>
        <w:rPr>
          <w:rFonts w:hint="default"/>
          <w:b/>
          <w:bCs/>
          <w:szCs w:val="21"/>
          <w:lang w:val="en-US" w:eastAsia="zh-CN"/>
        </w:rPr>
      </w:pPr>
      <w:r>
        <w:rPr>
          <w:rFonts w:hint="eastAsia"/>
          <w:b/>
          <w:bCs/>
          <w:szCs w:val="21"/>
        </w:rPr>
        <w:t>（</w:t>
      </w:r>
      <w:r>
        <w:rPr>
          <w:rFonts w:hint="eastAsia"/>
          <w:b/>
          <w:bCs/>
          <w:szCs w:val="21"/>
          <w:lang w:val="en-US" w:eastAsia="zh-CN"/>
        </w:rPr>
        <w:t>二</w:t>
      </w:r>
      <w:r>
        <w:rPr>
          <w:rFonts w:hint="eastAsia"/>
          <w:b/>
          <w:bCs/>
          <w:szCs w:val="21"/>
        </w:rPr>
        <w:t>）遴选</w:t>
      </w:r>
      <w:r>
        <w:rPr>
          <w:rFonts w:hint="eastAsia"/>
          <w:b/>
          <w:bCs/>
          <w:szCs w:val="21"/>
          <w:lang w:val="en-US" w:eastAsia="zh-CN"/>
        </w:rPr>
        <w:t>时间及资料审查办法</w:t>
      </w:r>
    </w:p>
    <w:p>
      <w:pPr>
        <w:spacing w:line="400" w:lineRule="exact"/>
        <w:ind w:firstLine="420" w:firstLineChars="200"/>
        <w:jc w:val="left"/>
        <w:rPr>
          <w:szCs w:val="21"/>
        </w:rPr>
      </w:pPr>
      <w:r>
        <w:rPr>
          <w:rFonts w:hint="eastAsia"/>
          <w:szCs w:val="21"/>
        </w:rPr>
        <w:t>1.</w:t>
      </w:r>
      <w:r>
        <w:rPr>
          <w:rFonts w:hint="eastAsia"/>
          <w:szCs w:val="21"/>
          <w:lang w:val="en-US" w:eastAsia="zh-CN"/>
        </w:rPr>
        <w:t>遴</w:t>
      </w:r>
      <w:r>
        <w:rPr>
          <w:rFonts w:hint="eastAsia"/>
          <w:szCs w:val="21"/>
        </w:rPr>
        <w:t>选</w:t>
      </w:r>
      <w:r>
        <w:rPr>
          <w:rFonts w:hint="eastAsia"/>
          <w:szCs w:val="21"/>
          <w:lang w:val="en-US" w:eastAsia="zh-CN"/>
        </w:rPr>
        <w:t>时间：</w:t>
      </w:r>
      <w:r>
        <w:rPr>
          <w:rFonts w:hint="eastAsia"/>
          <w:szCs w:val="21"/>
        </w:rPr>
        <w:t>202</w:t>
      </w:r>
      <w:r>
        <w:rPr>
          <w:rFonts w:hint="eastAsia"/>
          <w:szCs w:val="21"/>
          <w:lang w:val="en-US" w:eastAsia="zh-CN"/>
        </w:rPr>
        <w:t>2</w:t>
      </w:r>
      <w:r>
        <w:rPr>
          <w:rFonts w:hint="eastAsia"/>
          <w:szCs w:val="21"/>
        </w:rPr>
        <w:t>年</w:t>
      </w:r>
      <w:r>
        <w:rPr>
          <w:rFonts w:hint="eastAsia"/>
          <w:szCs w:val="21"/>
          <w:lang w:val="en-US" w:eastAsia="zh-CN"/>
        </w:rPr>
        <w:t>1</w:t>
      </w:r>
      <w:r>
        <w:rPr>
          <w:rFonts w:hint="eastAsia"/>
          <w:szCs w:val="21"/>
        </w:rPr>
        <w:t>月</w:t>
      </w:r>
      <w:r>
        <w:rPr>
          <w:rFonts w:hint="eastAsia"/>
          <w:szCs w:val="21"/>
          <w:lang w:val="en-US" w:eastAsia="zh-CN"/>
        </w:rPr>
        <w:t>21</w:t>
      </w:r>
      <w:r>
        <w:rPr>
          <w:rFonts w:hint="eastAsia"/>
          <w:szCs w:val="21"/>
        </w:rPr>
        <w:t>日9时30分进行院内公开遴选。</w:t>
      </w:r>
    </w:p>
    <w:p>
      <w:pPr>
        <w:spacing w:line="400" w:lineRule="exact"/>
        <w:ind w:firstLine="420" w:firstLineChars="200"/>
        <w:jc w:val="left"/>
        <w:rPr>
          <w:szCs w:val="21"/>
        </w:rPr>
      </w:pPr>
      <w:r>
        <w:rPr>
          <w:rFonts w:hint="eastAsia"/>
          <w:szCs w:val="21"/>
        </w:rPr>
        <w:t>2.检查证件。对参与遴选单位递交的文件袋封面标注的内容（法定代表人或委托代理人名称），当场查验申请书递交人（法定代表人或委托代理人）的身份证原件。</w:t>
      </w:r>
    </w:p>
    <w:p>
      <w:pPr>
        <w:spacing w:line="400" w:lineRule="exact"/>
        <w:ind w:firstLine="420" w:firstLineChars="200"/>
        <w:jc w:val="left"/>
        <w:rPr>
          <w:szCs w:val="21"/>
        </w:rPr>
      </w:pPr>
      <w:r>
        <w:rPr>
          <w:rFonts w:hint="eastAsia"/>
          <w:szCs w:val="21"/>
        </w:rPr>
        <w:t>3.检查申请书文件袋密封情况（申请人签字确认）。文件袋未按要求签章的，视为无效申请。</w:t>
      </w:r>
    </w:p>
    <w:p>
      <w:pPr>
        <w:spacing w:line="400" w:lineRule="exact"/>
        <w:ind w:firstLine="420" w:firstLineChars="200"/>
        <w:jc w:val="left"/>
        <w:rPr>
          <w:szCs w:val="21"/>
        </w:rPr>
      </w:pPr>
      <w:r>
        <w:rPr>
          <w:rFonts w:hint="eastAsia"/>
          <w:szCs w:val="21"/>
        </w:rPr>
        <w:t>4.资格性审查。由评审专家组根据本遴选文件“评分办法和标准”关于“资格评审”的要求，对申请人进行资格评审。申请人未按“资格评审”的要求提供证明材料，或资格证明文件不全，或不具备规定的资格要求的，均视为无效申请。</w:t>
      </w:r>
    </w:p>
    <w:p>
      <w:pPr>
        <w:spacing w:line="400" w:lineRule="exact"/>
        <w:ind w:firstLine="420" w:firstLineChars="200"/>
        <w:jc w:val="left"/>
        <w:rPr>
          <w:szCs w:val="21"/>
        </w:rPr>
      </w:pPr>
      <w:r>
        <w:rPr>
          <w:rFonts w:hint="eastAsia"/>
          <w:szCs w:val="21"/>
        </w:rPr>
        <w:t>5.符合性审查。对申请书的有效性、完整性以及申请书对遴选文件的响应程度进行符合性审查。</w:t>
      </w:r>
    </w:p>
    <w:p>
      <w:pPr>
        <w:spacing w:line="400" w:lineRule="exact"/>
        <w:ind w:firstLine="420" w:firstLineChars="200"/>
        <w:jc w:val="left"/>
        <w:rPr>
          <w:szCs w:val="21"/>
        </w:rPr>
      </w:pPr>
      <w:r>
        <w:rPr>
          <w:rFonts w:hint="eastAsia"/>
          <w:szCs w:val="21"/>
        </w:rPr>
        <w:t>6.通过评审确认合格申请文件数，对确认为不合格的申请书进行说明，同时通知申请人。</w:t>
      </w:r>
    </w:p>
    <w:p>
      <w:pPr>
        <w:spacing w:line="400" w:lineRule="exact"/>
        <w:ind w:firstLine="420" w:firstLineChars="200"/>
        <w:jc w:val="left"/>
        <w:rPr>
          <w:szCs w:val="21"/>
        </w:rPr>
      </w:pPr>
      <w:r>
        <w:rPr>
          <w:rFonts w:hint="eastAsia"/>
          <w:szCs w:val="21"/>
        </w:rPr>
        <w:t>7.澄清有关问题。对申请书中含义不明确、同类问题表述不一致或者有明显文字和计算错误的内容，要求申请人作出必要的澄清、说明或者纠正。申请人的澄清、说明或者补正应当采用书面形式，由其法定代表人或其委托代理人签字。</w:t>
      </w:r>
    </w:p>
    <w:p>
      <w:pPr>
        <w:spacing w:line="400" w:lineRule="exact"/>
        <w:ind w:firstLine="420" w:firstLineChars="200"/>
        <w:jc w:val="left"/>
        <w:rPr>
          <w:szCs w:val="21"/>
        </w:rPr>
      </w:pPr>
      <w:r>
        <w:rPr>
          <w:rFonts w:hint="eastAsia"/>
          <w:szCs w:val="21"/>
        </w:rPr>
        <w:t>8.评审专家组对有效申请书进行评审，根据评分办法和标准进行评分，按照评审得分由高到低顺序，推荐得分最高的参与遴选单位为预中选人，并通知所有申请人。评审得分相同的，由评审专家进行综合评议，综合评议优者优先进行顺序排列。</w:t>
      </w:r>
    </w:p>
    <w:p>
      <w:pPr>
        <w:spacing w:line="400" w:lineRule="exact"/>
        <w:ind w:firstLine="420" w:firstLineChars="200"/>
        <w:jc w:val="left"/>
        <w:rPr>
          <w:rFonts w:hint="eastAsia"/>
          <w:szCs w:val="21"/>
        </w:rPr>
      </w:pPr>
      <w:r>
        <w:rPr>
          <w:rFonts w:hint="eastAsia"/>
          <w:szCs w:val="21"/>
        </w:rPr>
        <w:t>9.本遴选文件的上述程序，采购人根据实际情况，有权在遴选现场临时调整。</w:t>
      </w:r>
    </w:p>
    <w:p>
      <w:pPr>
        <w:ind w:firstLine="281" w:firstLineChars="100"/>
        <w:rPr>
          <w:rFonts w:hint="default"/>
          <w:b/>
          <w:bCs/>
          <w:color w:val="auto"/>
          <w:sz w:val="28"/>
          <w:szCs w:val="28"/>
          <w:lang w:val="en-US" w:eastAsia="zh-CN"/>
        </w:rPr>
      </w:pPr>
      <w:r>
        <w:rPr>
          <w:rFonts w:hint="eastAsia"/>
          <w:b/>
          <w:bCs/>
          <w:color w:val="auto"/>
          <w:sz w:val="28"/>
          <w:szCs w:val="28"/>
        </w:rPr>
        <w:t>（</w:t>
      </w:r>
      <w:r>
        <w:rPr>
          <w:rFonts w:hint="eastAsia"/>
          <w:b/>
          <w:bCs/>
          <w:color w:val="auto"/>
          <w:sz w:val="28"/>
          <w:szCs w:val="28"/>
          <w:lang w:val="en-US" w:eastAsia="zh-CN"/>
        </w:rPr>
        <w:t>三</w:t>
      </w:r>
      <w:r>
        <w:rPr>
          <w:rFonts w:hint="eastAsia"/>
          <w:b/>
          <w:bCs/>
          <w:color w:val="auto"/>
          <w:sz w:val="28"/>
          <w:szCs w:val="28"/>
        </w:rPr>
        <w:t>）</w:t>
      </w:r>
      <w:r>
        <w:rPr>
          <w:rFonts w:hint="eastAsia"/>
          <w:b/>
          <w:bCs/>
          <w:color w:val="auto"/>
          <w:sz w:val="28"/>
          <w:szCs w:val="28"/>
          <w:lang w:val="en-US" w:eastAsia="zh-CN"/>
        </w:rPr>
        <w:t>资格取消</w:t>
      </w:r>
    </w:p>
    <w:p>
      <w:pPr>
        <w:spacing w:line="400" w:lineRule="exact"/>
        <w:ind w:firstLine="420" w:firstLineChars="200"/>
        <w:rPr>
          <w:rFonts w:hint="eastAsia"/>
          <w:szCs w:val="21"/>
        </w:rPr>
      </w:pPr>
      <w:r>
        <w:rPr>
          <w:rFonts w:hint="eastAsia"/>
          <w:szCs w:val="21"/>
        </w:rPr>
        <w:t>前期进行了报名，而不参加遴选活动的单位，</w:t>
      </w:r>
      <w:r>
        <w:rPr>
          <w:rFonts w:hint="eastAsia"/>
          <w:szCs w:val="21"/>
          <w:lang w:val="en-US" w:eastAsia="zh-CN"/>
        </w:rPr>
        <w:t>开标时未到现场的视作自动放弃应标</w:t>
      </w:r>
      <w:r>
        <w:rPr>
          <w:rFonts w:hint="eastAsia"/>
          <w:szCs w:val="21"/>
        </w:rPr>
        <w:t>，不得再参加</w:t>
      </w:r>
      <w:r>
        <w:rPr>
          <w:rFonts w:hint="eastAsia"/>
          <w:szCs w:val="21"/>
          <w:lang w:val="en-US" w:eastAsia="zh-CN"/>
        </w:rPr>
        <w:t>本年度</w:t>
      </w:r>
      <w:r>
        <w:rPr>
          <w:rFonts w:hint="eastAsia"/>
          <w:szCs w:val="21"/>
        </w:rPr>
        <w:t>与此有关的任何遴选活动。</w:t>
      </w:r>
    </w:p>
    <w:p>
      <w:pPr>
        <w:ind w:firstLine="422" w:firstLineChars="200"/>
        <w:rPr>
          <w:b/>
          <w:bCs/>
          <w:szCs w:val="21"/>
        </w:rPr>
      </w:pPr>
      <w:r>
        <w:rPr>
          <w:rFonts w:hint="eastAsia"/>
          <w:b/>
          <w:bCs/>
          <w:szCs w:val="21"/>
        </w:rPr>
        <w:t>五、联系方式：</w:t>
      </w:r>
    </w:p>
    <w:p>
      <w:pPr>
        <w:ind w:firstLine="420" w:firstLineChars="200"/>
        <w:rPr>
          <w:szCs w:val="21"/>
        </w:rPr>
      </w:pPr>
      <w:r>
        <w:rPr>
          <w:rFonts w:hint="eastAsia"/>
          <w:szCs w:val="21"/>
        </w:rPr>
        <w:t>联系人：张老师</w:t>
      </w:r>
    </w:p>
    <w:p>
      <w:pPr>
        <w:ind w:firstLine="420" w:firstLineChars="200"/>
        <w:rPr>
          <w:rFonts w:hint="eastAsia"/>
          <w:szCs w:val="21"/>
        </w:rPr>
      </w:pPr>
      <w:r>
        <w:rPr>
          <w:rFonts w:hint="eastAsia"/>
          <w:szCs w:val="21"/>
        </w:rPr>
        <w:t>联系电话：0771—2080224</w:t>
      </w:r>
    </w:p>
    <w:p>
      <w:pPr>
        <w:ind w:firstLine="420" w:firstLineChars="200"/>
        <w:rPr>
          <w:rFonts w:hint="default"/>
          <w:szCs w:val="21"/>
          <w:lang w:val="en-US" w:eastAsia="zh-CN"/>
        </w:rPr>
      </w:pPr>
      <w:bookmarkStart w:id="0" w:name="_GoBack"/>
      <w:bookmarkEnd w:id="0"/>
    </w:p>
    <w:p>
      <w:pPr>
        <w:ind w:firstLine="643" w:firstLineChars="200"/>
        <w:jc w:val="center"/>
        <w:rPr>
          <w:b/>
          <w:bCs/>
          <w:sz w:val="32"/>
          <w:szCs w:val="32"/>
        </w:rPr>
      </w:pPr>
      <w:r>
        <w:rPr>
          <w:rFonts w:hint="eastAsia"/>
          <w:b/>
          <w:bCs/>
          <w:sz w:val="32"/>
          <w:szCs w:val="32"/>
        </w:rPr>
        <w:t>第二章　申请须知</w:t>
      </w:r>
    </w:p>
    <w:p>
      <w:pPr>
        <w:ind w:firstLine="602" w:firstLineChars="200"/>
        <w:rPr>
          <w:b/>
          <w:bCs/>
          <w:sz w:val="30"/>
          <w:szCs w:val="30"/>
        </w:rPr>
      </w:pPr>
      <w:r>
        <w:rPr>
          <w:rFonts w:hint="eastAsia"/>
          <w:b/>
          <w:bCs/>
          <w:sz w:val="30"/>
          <w:szCs w:val="30"/>
        </w:rPr>
        <w:t>一、申请书编制及递交</w:t>
      </w:r>
    </w:p>
    <w:p>
      <w:pPr>
        <w:spacing w:line="400" w:lineRule="exact"/>
        <w:ind w:firstLine="420" w:firstLineChars="200"/>
        <w:rPr>
          <w:szCs w:val="21"/>
        </w:rPr>
      </w:pPr>
      <w:r>
        <w:rPr>
          <w:rFonts w:hint="eastAsia"/>
          <w:szCs w:val="21"/>
        </w:rPr>
        <w:t>（一）请参与单位严格按本遴选文件第四章“申请书格式”的要求、内容和顺序编制。</w:t>
      </w:r>
    </w:p>
    <w:p>
      <w:pPr>
        <w:spacing w:line="400" w:lineRule="exact"/>
        <w:ind w:firstLine="420" w:firstLineChars="200"/>
        <w:rPr>
          <w:szCs w:val="21"/>
        </w:rPr>
      </w:pPr>
      <w:r>
        <w:rPr>
          <w:rFonts w:hint="eastAsia"/>
          <w:szCs w:val="21"/>
        </w:rPr>
        <w:t>（二）申请书一式3份，其中正本1份，副本2份。每套申请书必须清楚标明“正本”或“副本”，若正本与副本不符，以正本为准。</w:t>
      </w:r>
    </w:p>
    <w:p>
      <w:pPr>
        <w:spacing w:line="400" w:lineRule="exact"/>
        <w:ind w:firstLine="420" w:firstLineChars="200"/>
        <w:rPr>
          <w:szCs w:val="21"/>
        </w:rPr>
      </w:pPr>
      <w:r>
        <w:rPr>
          <w:rFonts w:hint="eastAsia"/>
          <w:szCs w:val="21"/>
        </w:rPr>
        <w:t>（三）申请书正、副本一并装入响应文件袋中，并在标准档案袋封贴处密封签章（加盖单位公章，否则视为无效申请）。</w:t>
      </w:r>
    </w:p>
    <w:p>
      <w:pPr>
        <w:spacing w:line="400" w:lineRule="exact"/>
        <w:ind w:firstLine="420" w:firstLineChars="200"/>
        <w:rPr>
          <w:szCs w:val="21"/>
        </w:rPr>
      </w:pPr>
      <w:r>
        <w:rPr>
          <w:rFonts w:hint="eastAsia"/>
          <w:szCs w:val="21"/>
        </w:rPr>
        <w:t>（四）响应文件袋封面应按顺序标注以下内容：</w:t>
      </w:r>
    </w:p>
    <w:p>
      <w:pPr>
        <w:spacing w:line="400" w:lineRule="exact"/>
        <w:ind w:firstLine="420" w:firstLineChars="200"/>
        <w:rPr>
          <w:szCs w:val="21"/>
        </w:rPr>
      </w:pPr>
      <w:r>
        <w:rPr>
          <w:rFonts w:hint="eastAsia"/>
          <w:szCs w:val="21"/>
        </w:rPr>
        <w:t>1.参与遴选单位名称（盖章）；</w:t>
      </w:r>
    </w:p>
    <w:p>
      <w:pPr>
        <w:spacing w:line="400" w:lineRule="exact"/>
        <w:ind w:firstLine="420" w:firstLineChars="200"/>
        <w:rPr>
          <w:szCs w:val="21"/>
        </w:rPr>
      </w:pPr>
      <w:r>
        <w:rPr>
          <w:rFonts w:hint="eastAsia"/>
          <w:szCs w:val="21"/>
        </w:rPr>
        <w:t>2.法定代表人或委托代理人名称（签名）；</w:t>
      </w:r>
    </w:p>
    <w:p>
      <w:pPr>
        <w:spacing w:line="400" w:lineRule="exact"/>
        <w:ind w:firstLine="420" w:firstLineChars="200"/>
        <w:rPr>
          <w:szCs w:val="21"/>
        </w:rPr>
      </w:pPr>
      <w:r>
        <w:rPr>
          <w:rFonts w:hint="eastAsia"/>
          <w:szCs w:val="21"/>
        </w:rPr>
        <w:t>3.“遴选时启封”字样。</w:t>
      </w:r>
    </w:p>
    <w:p>
      <w:pPr>
        <w:spacing w:line="400" w:lineRule="exact"/>
        <w:ind w:firstLine="420" w:firstLineChars="200"/>
        <w:rPr>
          <w:szCs w:val="21"/>
        </w:rPr>
      </w:pPr>
      <w:r>
        <w:rPr>
          <w:rFonts w:hint="eastAsia"/>
          <w:szCs w:val="21"/>
        </w:rPr>
        <w:t>（五）遴选单位应自行承担所有与本次遴选有关的费用。</w:t>
      </w:r>
    </w:p>
    <w:p>
      <w:pPr>
        <w:spacing w:line="400" w:lineRule="exact"/>
        <w:ind w:firstLine="562" w:firstLineChars="200"/>
        <w:rPr>
          <w:b/>
          <w:bCs/>
          <w:sz w:val="28"/>
          <w:szCs w:val="28"/>
        </w:rPr>
      </w:pPr>
      <w:r>
        <w:rPr>
          <w:rFonts w:hint="eastAsia"/>
          <w:b/>
          <w:bCs/>
          <w:sz w:val="28"/>
          <w:szCs w:val="28"/>
          <w:lang w:val="en-US" w:eastAsia="zh-CN"/>
        </w:rPr>
        <w:t>二、</w:t>
      </w:r>
      <w:r>
        <w:rPr>
          <w:rFonts w:hint="eastAsia"/>
          <w:b/>
          <w:bCs/>
          <w:sz w:val="28"/>
          <w:szCs w:val="28"/>
        </w:rPr>
        <w:t>申请书未对本遴选文件作实质性响应，或出现下列情况之一的，按无效申请处理</w:t>
      </w:r>
    </w:p>
    <w:p>
      <w:pPr>
        <w:spacing w:line="400" w:lineRule="exact"/>
        <w:ind w:firstLine="420" w:firstLineChars="200"/>
        <w:jc w:val="left"/>
        <w:rPr>
          <w:szCs w:val="21"/>
        </w:rPr>
      </w:pPr>
      <w:r>
        <w:rPr>
          <w:rFonts w:hint="eastAsia"/>
          <w:szCs w:val="21"/>
        </w:rPr>
        <w:t>1.申请书没有法定代表人签字或委托代理人没有法定代表人签署委托授权书的。</w:t>
      </w:r>
    </w:p>
    <w:p>
      <w:pPr>
        <w:spacing w:line="400" w:lineRule="exact"/>
        <w:ind w:firstLine="420" w:firstLineChars="200"/>
        <w:jc w:val="left"/>
        <w:rPr>
          <w:szCs w:val="21"/>
        </w:rPr>
      </w:pPr>
      <w:r>
        <w:rPr>
          <w:rFonts w:hint="eastAsia"/>
          <w:szCs w:val="21"/>
        </w:rPr>
        <w:t>2.申请书正本未用不褪色的墨水书写或打印的。</w:t>
      </w:r>
    </w:p>
    <w:p>
      <w:pPr>
        <w:spacing w:line="400" w:lineRule="exact"/>
        <w:ind w:firstLine="420" w:firstLineChars="200"/>
        <w:jc w:val="left"/>
        <w:rPr>
          <w:szCs w:val="21"/>
        </w:rPr>
      </w:pPr>
      <w:r>
        <w:rPr>
          <w:rFonts w:hint="eastAsia"/>
          <w:szCs w:val="21"/>
        </w:rPr>
        <w:t>3.申请书修改处没有法定代表人或委托代理人签名并加盖公章的。</w:t>
      </w:r>
    </w:p>
    <w:p>
      <w:pPr>
        <w:spacing w:line="400" w:lineRule="exact"/>
        <w:ind w:firstLine="420" w:firstLineChars="200"/>
        <w:jc w:val="left"/>
        <w:rPr>
          <w:szCs w:val="21"/>
        </w:rPr>
      </w:pPr>
      <w:r>
        <w:rPr>
          <w:rFonts w:hint="eastAsia"/>
          <w:szCs w:val="21"/>
        </w:rPr>
        <w:t>4.申请书编制不符合本遴选文件要求，或字迹潦草、表达不清的。</w:t>
      </w:r>
    </w:p>
    <w:p>
      <w:pPr>
        <w:spacing w:line="400" w:lineRule="exact"/>
        <w:ind w:firstLine="420" w:firstLineChars="200"/>
        <w:jc w:val="left"/>
        <w:rPr>
          <w:szCs w:val="21"/>
        </w:rPr>
      </w:pPr>
      <w:r>
        <w:rPr>
          <w:rFonts w:hint="eastAsia"/>
          <w:szCs w:val="21"/>
        </w:rPr>
        <w:t>5.提交的申请内容不真实，或超出其经营范围，或出现其他违反国家法律、法规行为的。</w:t>
      </w:r>
    </w:p>
    <w:p>
      <w:pPr>
        <w:spacing w:line="400" w:lineRule="exact"/>
        <w:ind w:firstLine="420" w:firstLineChars="200"/>
        <w:jc w:val="left"/>
        <w:rPr>
          <w:b/>
          <w:bCs/>
          <w:sz w:val="32"/>
          <w:szCs w:val="32"/>
        </w:rPr>
      </w:pPr>
      <w:r>
        <w:rPr>
          <w:rFonts w:hint="eastAsia"/>
          <w:szCs w:val="21"/>
        </w:rPr>
        <w:t>6.本遴选文件规定的其他视为无效的情况。</w:t>
      </w:r>
    </w:p>
    <w:p>
      <w:pPr>
        <w:ind w:firstLine="643" w:firstLineChars="200"/>
        <w:jc w:val="center"/>
        <w:rPr>
          <w:b/>
          <w:bCs/>
          <w:sz w:val="32"/>
          <w:szCs w:val="32"/>
        </w:rPr>
      </w:pPr>
      <w:r>
        <w:rPr>
          <w:rFonts w:hint="eastAsia"/>
          <w:b/>
          <w:bCs/>
          <w:sz w:val="32"/>
          <w:szCs w:val="32"/>
        </w:rPr>
        <w:t>第三章   评分办法和标准</w:t>
      </w:r>
    </w:p>
    <w:p>
      <w:pPr>
        <w:spacing w:line="400" w:lineRule="exact"/>
        <w:ind w:firstLine="420" w:firstLineChars="200"/>
        <w:rPr>
          <w:b/>
          <w:bCs/>
          <w:sz w:val="28"/>
          <w:szCs w:val="28"/>
        </w:rPr>
      </w:pPr>
      <w:r>
        <w:rPr>
          <w:rFonts w:hint="eastAsia"/>
          <w:szCs w:val="21"/>
        </w:rPr>
        <w:t>一、评分方法：本次评审采用综合评分法，即以申请书满足遴选文件全部实质性要求且按评审因素的量化指标评审得分从高到低排列最高得分申请人为预中供应单位的评审方法。</w:t>
      </w:r>
    </w:p>
    <w:p>
      <w:pPr>
        <w:spacing w:line="400" w:lineRule="exact"/>
        <w:ind w:firstLine="420" w:firstLineChars="200"/>
        <w:rPr>
          <w:szCs w:val="21"/>
        </w:rPr>
      </w:pPr>
      <w:r>
        <w:rPr>
          <w:rFonts w:hint="eastAsia"/>
          <w:szCs w:val="21"/>
        </w:rPr>
        <w:t>二、评分细则</w:t>
      </w:r>
    </w:p>
    <w:tbl>
      <w:tblPr>
        <w:tblStyle w:val="10"/>
        <w:tblW w:w="83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
        <w:gridCol w:w="1440"/>
        <w:gridCol w:w="4905"/>
        <w:gridCol w:w="960"/>
        <w:gridCol w:w="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410" w:type="dxa"/>
            <w:vAlign w:val="center"/>
          </w:tcPr>
          <w:p>
            <w:pPr>
              <w:snapToGrid w:val="0"/>
              <w:jc w:val="center"/>
              <w:rPr>
                <w:rFonts w:asciiTheme="minorEastAsia" w:hAnsiTheme="minorEastAsia"/>
                <w:b/>
                <w:szCs w:val="21"/>
              </w:rPr>
            </w:pPr>
            <w:r>
              <w:rPr>
                <w:rFonts w:hint="eastAsia" w:asciiTheme="minorEastAsia" w:hAnsiTheme="minorEastAsia"/>
                <w:b/>
                <w:szCs w:val="21"/>
              </w:rPr>
              <w:t>序号</w:t>
            </w:r>
          </w:p>
        </w:tc>
        <w:tc>
          <w:tcPr>
            <w:tcW w:w="1440" w:type="dxa"/>
            <w:vAlign w:val="center"/>
          </w:tcPr>
          <w:p>
            <w:pPr>
              <w:snapToGrid w:val="0"/>
              <w:jc w:val="center"/>
              <w:rPr>
                <w:rFonts w:asciiTheme="minorEastAsia" w:hAnsiTheme="minorEastAsia"/>
                <w:b/>
                <w:szCs w:val="21"/>
              </w:rPr>
            </w:pPr>
            <w:r>
              <w:rPr>
                <w:rFonts w:hint="eastAsia" w:asciiTheme="minorEastAsia" w:hAnsiTheme="minorEastAsia"/>
                <w:b/>
                <w:szCs w:val="21"/>
              </w:rPr>
              <w:t>评分项目</w:t>
            </w:r>
          </w:p>
        </w:tc>
        <w:tc>
          <w:tcPr>
            <w:tcW w:w="4905" w:type="dxa"/>
            <w:vAlign w:val="center"/>
          </w:tcPr>
          <w:p>
            <w:pPr>
              <w:snapToGrid w:val="0"/>
              <w:jc w:val="center"/>
              <w:rPr>
                <w:rFonts w:asciiTheme="minorEastAsia" w:hAnsiTheme="minorEastAsia"/>
                <w:b/>
                <w:szCs w:val="21"/>
              </w:rPr>
            </w:pPr>
            <w:r>
              <w:rPr>
                <w:rFonts w:hint="eastAsia" w:asciiTheme="minorEastAsia" w:hAnsiTheme="minorEastAsia"/>
                <w:b/>
                <w:szCs w:val="21"/>
              </w:rPr>
              <w:t>评分标准</w:t>
            </w:r>
          </w:p>
        </w:tc>
        <w:tc>
          <w:tcPr>
            <w:tcW w:w="960" w:type="dxa"/>
            <w:vAlign w:val="center"/>
          </w:tcPr>
          <w:p>
            <w:pPr>
              <w:snapToGrid w:val="0"/>
              <w:jc w:val="center"/>
              <w:rPr>
                <w:rFonts w:asciiTheme="minorEastAsia" w:hAnsiTheme="minorEastAsia"/>
                <w:b/>
                <w:szCs w:val="21"/>
              </w:rPr>
            </w:pPr>
            <w:r>
              <w:rPr>
                <w:rFonts w:hint="eastAsia" w:asciiTheme="minorEastAsia" w:hAnsiTheme="minorEastAsia"/>
                <w:b/>
                <w:szCs w:val="21"/>
              </w:rPr>
              <w:t>标准数（满100分）</w:t>
            </w:r>
          </w:p>
        </w:tc>
        <w:tc>
          <w:tcPr>
            <w:tcW w:w="649" w:type="dxa"/>
            <w:vAlign w:val="center"/>
          </w:tcPr>
          <w:p>
            <w:pPr>
              <w:snapToGrid w:val="0"/>
              <w:jc w:val="center"/>
              <w:rPr>
                <w:rFonts w:asciiTheme="minorEastAsia" w:hAnsiTheme="minorEastAsia"/>
                <w:b/>
                <w:szCs w:val="21"/>
              </w:rPr>
            </w:pPr>
            <w:r>
              <w:rPr>
                <w:rFonts w:hint="eastAsia" w:asciiTheme="minorEastAsia" w:hAnsiTheme="minorEastAsia"/>
                <w:b/>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410" w:type="dxa"/>
            <w:vAlign w:val="center"/>
          </w:tcPr>
          <w:p>
            <w:pPr>
              <w:snapToGrid w:val="0"/>
              <w:jc w:val="center"/>
              <w:rPr>
                <w:rFonts w:asciiTheme="minorEastAsia" w:hAnsiTheme="minorEastAsia"/>
                <w:szCs w:val="21"/>
              </w:rPr>
            </w:pPr>
            <w:r>
              <w:rPr>
                <w:rFonts w:hint="eastAsia" w:asciiTheme="minorEastAsia" w:hAnsiTheme="minorEastAsia"/>
                <w:szCs w:val="21"/>
              </w:rPr>
              <w:t>1</w:t>
            </w:r>
          </w:p>
        </w:tc>
        <w:tc>
          <w:tcPr>
            <w:tcW w:w="1440" w:type="dxa"/>
            <w:vAlign w:val="center"/>
          </w:tcPr>
          <w:p>
            <w:pPr>
              <w:snapToGrid w:val="0"/>
              <w:jc w:val="center"/>
              <w:rPr>
                <w:rFonts w:asciiTheme="minorEastAsia" w:hAnsiTheme="minorEastAsia"/>
                <w:szCs w:val="21"/>
              </w:rPr>
            </w:pPr>
            <w:r>
              <w:rPr>
                <w:rFonts w:hint="eastAsia" w:asciiTheme="minorEastAsia" w:hAnsiTheme="minorEastAsia"/>
                <w:szCs w:val="21"/>
              </w:rPr>
              <w:t>项目价格</w:t>
            </w:r>
          </w:p>
        </w:tc>
        <w:tc>
          <w:tcPr>
            <w:tcW w:w="4905" w:type="dxa"/>
          </w:tcPr>
          <w:p>
            <w:pPr>
              <w:snapToGrid w:val="0"/>
              <w:rPr>
                <w:rFonts w:asciiTheme="minorEastAsia" w:hAnsiTheme="minorEastAsia"/>
                <w:b/>
                <w:iCs/>
                <w:szCs w:val="21"/>
              </w:rPr>
            </w:pPr>
            <w:r>
              <w:rPr>
                <w:rStyle w:val="14"/>
                <w:rFonts w:hint="eastAsia" w:asciiTheme="minorEastAsia" w:hAnsiTheme="minorEastAsia"/>
                <w:b w:val="0"/>
                <w:i w:val="0"/>
                <w:color w:val="auto"/>
                <w:szCs w:val="21"/>
              </w:rPr>
              <w:t>价格分计算方式：</w:t>
            </w:r>
            <w:r>
              <w:rPr>
                <w:rStyle w:val="14"/>
                <w:rFonts w:asciiTheme="minorEastAsia" w:hAnsiTheme="minorEastAsia"/>
                <w:b w:val="0"/>
                <w:i w:val="0"/>
                <w:color w:val="auto"/>
                <w:szCs w:val="21"/>
              </w:rPr>
              <w:t>某投标人典型</w:t>
            </w:r>
            <w:r>
              <w:rPr>
                <w:rStyle w:val="14"/>
                <w:rFonts w:hint="eastAsia" w:asciiTheme="minorEastAsia" w:hAnsiTheme="minorEastAsia"/>
                <w:b w:val="0"/>
                <w:i w:val="0"/>
                <w:color w:val="auto"/>
                <w:szCs w:val="21"/>
              </w:rPr>
              <w:t>广告</w:t>
            </w:r>
            <w:r>
              <w:rPr>
                <w:rStyle w:val="14"/>
                <w:rFonts w:asciiTheme="minorEastAsia" w:hAnsiTheme="minorEastAsia"/>
                <w:b w:val="0"/>
                <w:i w:val="0"/>
                <w:color w:val="auto"/>
                <w:szCs w:val="21"/>
              </w:rPr>
              <w:t>品报价得分＝所有投标人中最低典型</w:t>
            </w:r>
            <w:r>
              <w:rPr>
                <w:rStyle w:val="14"/>
                <w:rFonts w:hint="eastAsia" w:asciiTheme="minorEastAsia" w:hAnsiTheme="minorEastAsia"/>
                <w:b w:val="0"/>
                <w:i w:val="0"/>
                <w:color w:val="auto"/>
                <w:szCs w:val="21"/>
              </w:rPr>
              <w:t>广告</w:t>
            </w:r>
            <w:r>
              <w:rPr>
                <w:rStyle w:val="14"/>
                <w:rFonts w:asciiTheme="minorEastAsia" w:hAnsiTheme="minorEastAsia"/>
                <w:b w:val="0"/>
                <w:i w:val="0"/>
                <w:color w:val="auto"/>
                <w:szCs w:val="21"/>
              </w:rPr>
              <w:t>品合计报价/某投标人典型</w:t>
            </w:r>
            <w:r>
              <w:rPr>
                <w:rStyle w:val="14"/>
                <w:rFonts w:hint="eastAsia" w:asciiTheme="minorEastAsia" w:hAnsiTheme="minorEastAsia"/>
                <w:b w:val="0"/>
                <w:i w:val="0"/>
                <w:color w:val="auto"/>
                <w:szCs w:val="21"/>
              </w:rPr>
              <w:t>广告</w:t>
            </w:r>
            <w:r>
              <w:rPr>
                <w:rStyle w:val="14"/>
                <w:rFonts w:asciiTheme="minorEastAsia" w:hAnsiTheme="minorEastAsia"/>
                <w:b w:val="0"/>
                <w:i w:val="0"/>
                <w:color w:val="auto"/>
                <w:szCs w:val="21"/>
              </w:rPr>
              <w:t>品合计报价×30</w:t>
            </w:r>
            <w:r>
              <w:rPr>
                <w:rStyle w:val="14"/>
                <w:rFonts w:hint="eastAsia" w:asciiTheme="minorEastAsia" w:hAnsiTheme="minorEastAsia"/>
                <w:b w:val="0"/>
                <w:i w:val="0"/>
                <w:color w:val="auto"/>
                <w:szCs w:val="21"/>
              </w:rPr>
              <w:t>。</w:t>
            </w:r>
          </w:p>
        </w:tc>
        <w:tc>
          <w:tcPr>
            <w:tcW w:w="960" w:type="dxa"/>
            <w:vAlign w:val="center"/>
          </w:tcPr>
          <w:p>
            <w:pPr>
              <w:snapToGrid w:val="0"/>
              <w:jc w:val="center"/>
              <w:rPr>
                <w:rStyle w:val="14"/>
                <w:rFonts w:asciiTheme="minorEastAsia" w:hAnsiTheme="minorEastAsia"/>
                <w:b w:val="0"/>
                <w:i w:val="0"/>
                <w:color w:val="auto"/>
                <w:szCs w:val="21"/>
              </w:rPr>
            </w:pPr>
            <w:r>
              <w:rPr>
                <w:rStyle w:val="14"/>
                <w:rFonts w:hint="eastAsia" w:asciiTheme="minorEastAsia" w:hAnsiTheme="minorEastAsia"/>
                <w:b w:val="0"/>
                <w:i w:val="0"/>
                <w:color w:val="auto"/>
                <w:szCs w:val="21"/>
              </w:rPr>
              <w:t>30分</w:t>
            </w:r>
          </w:p>
          <w:p>
            <w:pPr>
              <w:snapToGrid w:val="0"/>
              <w:jc w:val="center"/>
              <w:rPr>
                <w:rFonts w:asciiTheme="minorEastAsia" w:hAnsiTheme="minorEastAsia"/>
                <w:bCs/>
                <w:iCs/>
                <w:szCs w:val="21"/>
              </w:rPr>
            </w:pPr>
          </w:p>
        </w:tc>
        <w:tc>
          <w:tcPr>
            <w:tcW w:w="649" w:type="dxa"/>
          </w:tcPr>
          <w:p>
            <w:pPr>
              <w:snapToGrid w:val="0"/>
              <w:rPr>
                <w:rFonts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410" w:type="dxa"/>
            <w:vAlign w:val="center"/>
          </w:tcPr>
          <w:p>
            <w:pPr>
              <w:jc w:val="center"/>
              <w:rPr>
                <w:rFonts w:asciiTheme="minorEastAsia" w:hAnsiTheme="minorEastAsia"/>
                <w:szCs w:val="21"/>
              </w:rPr>
            </w:pPr>
            <w:r>
              <w:rPr>
                <w:rFonts w:hint="eastAsia" w:asciiTheme="minorEastAsia" w:hAnsiTheme="minorEastAsia"/>
                <w:szCs w:val="21"/>
              </w:rPr>
              <w:t>2</w:t>
            </w:r>
          </w:p>
        </w:tc>
        <w:tc>
          <w:tcPr>
            <w:tcW w:w="1440" w:type="dxa"/>
            <w:vAlign w:val="center"/>
          </w:tcPr>
          <w:p>
            <w:pPr>
              <w:jc w:val="left"/>
              <w:rPr>
                <w:rStyle w:val="14"/>
                <w:rFonts w:asciiTheme="minorEastAsia" w:hAnsiTheme="minorEastAsia"/>
                <w:b w:val="0"/>
                <w:i w:val="0"/>
                <w:color w:val="auto"/>
                <w:szCs w:val="21"/>
              </w:rPr>
            </w:pPr>
            <w:r>
              <w:rPr>
                <w:rStyle w:val="14"/>
                <w:rFonts w:hint="eastAsia" w:asciiTheme="minorEastAsia" w:hAnsiTheme="minorEastAsia"/>
                <w:b w:val="0"/>
                <w:i w:val="0"/>
                <w:color w:val="auto"/>
                <w:szCs w:val="21"/>
              </w:rPr>
              <w:t>广告质量分</w:t>
            </w:r>
          </w:p>
          <w:p>
            <w:pPr>
              <w:jc w:val="left"/>
              <w:rPr>
                <w:rFonts w:asciiTheme="minorEastAsia" w:hAnsiTheme="minorEastAsia"/>
                <w:szCs w:val="21"/>
              </w:rPr>
            </w:pPr>
            <w:r>
              <w:rPr>
                <w:rStyle w:val="14"/>
                <w:rFonts w:hint="eastAsia" w:asciiTheme="minorEastAsia" w:hAnsiTheme="minorEastAsia"/>
                <w:b w:val="0"/>
                <w:color w:val="auto"/>
                <w:szCs w:val="21"/>
              </w:rPr>
              <w:t>（</w:t>
            </w:r>
            <w:r>
              <w:rPr>
                <w:rStyle w:val="14"/>
                <w:rFonts w:hint="eastAsia" w:asciiTheme="minorEastAsia" w:hAnsiTheme="minorEastAsia"/>
                <w:b w:val="0"/>
                <w:i w:val="0"/>
                <w:iCs w:val="0"/>
                <w:color w:val="auto"/>
                <w:szCs w:val="21"/>
              </w:rPr>
              <w:t>根据供应商提交的样品打分）</w:t>
            </w:r>
          </w:p>
        </w:tc>
        <w:tc>
          <w:tcPr>
            <w:tcW w:w="4905" w:type="dxa"/>
          </w:tcPr>
          <w:p>
            <w:pPr>
              <w:rPr>
                <w:rStyle w:val="14"/>
                <w:rFonts w:asciiTheme="minorEastAsia" w:hAnsiTheme="minorEastAsia"/>
                <w:bCs w:val="0"/>
                <w:i w:val="0"/>
                <w:color w:val="auto"/>
                <w:szCs w:val="21"/>
              </w:rPr>
            </w:pPr>
            <w:r>
              <w:rPr>
                <w:rStyle w:val="14"/>
                <w:rFonts w:hint="eastAsia" w:asciiTheme="minorEastAsia" w:hAnsiTheme="minorEastAsia"/>
                <w:bCs w:val="0"/>
                <w:i w:val="0"/>
                <w:color w:val="auto"/>
                <w:szCs w:val="21"/>
              </w:rPr>
              <w:t>质量分</w:t>
            </w:r>
          </w:p>
          <w:p>
            <w:pPr>
              <w:rPr>
                <w:rStyle w:val="14"/>
                <w:rFonts w:asciiTheme="minorEastAsia" w:hAnsiTheme="minorEastAsia"/>
                <w:b w:val="0"/>
                <w:i w:val="0"/>
                <w:color w:val="auto"/>
                <w:szCs w:val="21"/>
              </w:rPr>
            </w:pPr>
            <w:r>
              <w:rPr>
                <w:rStyle w:val="14"/>
                <w:rFonts w:hint="eastAsia" w:asciiTheme="minorEastAsia" w:hAnsiTheme="minorEastAsia"/>
                <w:bCs w:val="0"/>
                <w:i w:val="0"/>
                <w:color w:val="auto"/>
                <w:szCs w:val="21"/>
              </w:rPr>
              <w:t>一档（</w:t>
            </w:r>
            <w:r>
              <w:rPr>
                <w:rStyle w:val="14"/>
                <w:rFonts w:asciiTheme="minorEastAsia" w:hAnsiTheme="minorEastAsia"/>
                <w:bCs w:val="0"/>
                <w:i w:val="0"/>
                <w:color w:val="auto"/>
                <w:szCs w:val="21"/>
              </w:rPr>
              <w:t>5</w:t>
            </w:r>
            <w:r>
              <w:rPr>
                <w:rStyle w:val="14"/>
                <w:rFonts w:hint="eastAsia" w:asciiTheme="minorEastAsia" w:hAnsiTheme="minorEastAsia"/>
                <w:bCs w:val="0"/>
                <w:i w:val="0"/>
                <w:color w:val="auto"/>
                <w:szCs w:val="21"/>
              </w:rPr>
              <w:t>分）：</w:t>
            </w:r>
            <w:r>
              <w:rPr>
                <w:rStyle w:val="14"/>
                <w:rFonts w:hint="eastAsia" w:asciiTheme="minorEastAsia" w:hAnsiTheme="minorEastAsia"/>
                <w:b w:val="0"/>
                <w:i w:val="0"/>
                <w:color w:val="auto"/>
                <w:szCs w:val="21"/>
              </w:rPr>
              <w:t xml:space="preserve">制作工艺流程一般，样品原材料符合国家公布的标准，提交的样品一般或仅满足要求； </w:t>
            </w:r>
          </w:p>
          <w:p>
            <w:pPr>
              <w:rPr>
                <w:rStyle w:val="14"/>
                <w:rFonts w:asciiTheme="minorEastAsia" w:hAnsiTheme="minorEastAsia"/>
                <w:b w:val="0"/>
                <w:i w:val="0"/>
                <w:color w:val="auto"/>
                <w:szCs w:val="21"/>
              </w:rPr>
            </w:pPr>
            <w:r>
              <w:rPr>
                <w:rStyle w:val="14"/>
                <w:rFonts w:hint="eastAsia" w:asciiTheme="minorEastAsia" w:hAnsiTheme="minorEastAsia"/>
                <w:bCs w:val="0"/>
                <w:i w:val="0"/>
                <w:color w:val="auto"/>
                <w:szCs w:val="21"/>
              </w:rPr>
              <w:t>二档（</w:t>
            </w:r>
            <w:r>
              <w:rPr>
                <w:rStyle w:val="14"/>
                <w:rFonts w:asciiTheme="minorEastAsia" w:hAnsiTheme="minorEastAsia"/>
                <w:bCs w:val="0"/>
                <w:i w:val="0"/>
                <w:color w:val="auto"/>
                <w:szCs w:val="21"/>
              </w:rPr>
              <w:t>10</w:t>
            </w:r>
            <w:r>
              <w:rPr>
                <w:rStyle w:val="14"/>
                <w:rFonts w:hint="eastAsia" w:asciiTheme="minorEastAsia" w:hAnsiTheme="minorEastAsia"/>
                <w:bCs w:val="0"/>
                <w:i w:val="0"/>
                <w:color w:val="auto"/>
                <w:szCs w:val="21"/>
              </w:rPr>
              <w:t>分）：</w:t>
            </w:r>
            <w:r>
              <w:rPr>
                <w:rStyle w:val="14"/>
                <w:rFonts w:hint="eastAsia" w:asciiTheme="minorEastAsia" w:hAnsiTheme="minorEastAsia"/>
                <w:b w:val="0"/>
                <w:i w:val="0"/>
                <w:color w:val="auto"/>
                <w:szCs w:val="21"/>
              </w:rPr>
              <w:t>制作工艺流程较合理，样品原材料符合国家公布的标准，提交的样品质量较好；</w:t>
            </w:r>
          </w:p>
          <w:p>
            <w:pPr>
              <w:rPr>
                <w:rStyle w:val="14"/>
                <w:rFonts w:asciiTheme="minorEastAsia" w:hAnsiTheme="minorEastAsia"/>
                <w:b w:val="0"/>
                <w:i w:val="0"/>
                <w:color w:val="auto"/>
                <w:szCs w:val="21"/>
              </w:rPr>
            </w:pPr>
            <w:r>
              <w:rPr>
                <w:rStyle w:val="14"/>
                <w:rFonts w:hint="eastAsia" w:asciiTheme="minorEastAsia" w:hAnsiTheme="minorEastAsia"/>
                <w:bCs w:val="0"/>
                <w:i w:val="0"/>
                <w:color w:val="auto"/>
                <w:szCs w:val="21"/>
              </w:rPr>
              <w:t>三档（20分）：</w:t>
            </w:r>
            <w:r>
              <w:rPr>
                <w:rStyle w:val="14"/>
                <w:rFonts w:hint="eastAsia" w:asciiTheme="minorEastAsia" w:hAnsiTheme="minorEastAsia"/>
                <w:b w:val="0"/>
                <w:i w:val="0"/>
                <w:color w:val="auto"/>
                <w:szCs w:val="21"/>
              </w:rPr>
              <w:t>样品工艺流程合理，企业质量管理措施规范，广告品原材料符合国家公布的标准，提交的样品广告质量好，格式规范。</w:t>
            </w:r>
          </w:p>
          <w:p>
            <w:pPr>
              <w:rPr>
                <w:rStyle w:val="14"/>
                <w:rFonts w:asciiTheme="minorEastAsia" w:hAnsiTheme="minorEastAsia"/>
                <w:b w:val="0"/>
                <w:i w:val="0"/>
                <w:color w:val="auto"/>
                <w:szCs w:val="21"/>
              </w:rPr>
            </w:pPr>
            <w:r>
              <w:rPr>
                <w:rStyle w:val="14"/>
                <w:rFonts w:hint="eastAsia" w:asciiTheme="minorEastAsia" w:hAnsiTheme="minorEastAsia"/>
                <w:b w:val="0"/>
                <w:i w:val="0"/>
                <w:color w:val="auto"/>
                <w:szCs w:val="21"/>
              </w:rPr>
              <w:t>样品标准：</w:t>
            </w:r>
          </w:p>
          <w:p>
            <w:pPr>
              <w:rPr>
                <w:rStyle w:val="14"/>
                <w:rFonts w:asciiTheme="minorEastAsia" w:hAnsiTheme="minorEastAsia"/>
                <w:bCs w:val="0"/>
                <w:i w:val="0"/>
                <w:color w:val="auto"/>
                <w:szCs w:val="21"/>
              </w:rPr>
            </w:pPr>
            <w:r>
              <w:rPr>
                <w:rStyle w:val="14"/>
                <w:rFonts w:hint="eastAsia" w:asciiTheme="minorEastAsia" w:hAnsiTheme="minorEastAsia"/>
                <w:bCs w:val="0"/>
                <w:i w:val="0"/>
                <w:color w:val="auto"/>
                <w:szCs w:val="21"/>
              </w:rPr>
              <w:t>广告品制作样品建议：</w:t>
            </w:r>
          </w:p>
          <w:p>
            <w:pPr>
              <w:rPr>
                <w:rStyle w:val="14"/>
                <w:rFonts w:asciiTheme="minorEastAsia" w:hAnsiTheme="minorEastAsia"/>
                <w:bCs w:val="0"/>
                <w:i w:val="0"/>
                <w:color w:val="auto"/>
                <w:szCs w:val="21"/>
              </w:rPr>
            </w:pPr>
            <w:r>
              <w:rPr>
                <w:rStyle w:val="14"/>
                <w:rFonts w:hint="eastAsia" w:asciiTheme="minorEastAsia" w:hAnsiTheme="minorEastAsia"/>
                <w:bCs w:val="0"/>
                <w:i w:val="0"/>
                <w:color w:val="auto"/>
                <w:szCs w:val="21"/>
              </w:rPr>
              <w:t>1.以我院AI色系为基调制作A5大小的“江滨医院”PVC四个立体字作为参考。</w:t>
            </w:r>
          </w:p>
          <w:p>
            <w:pPr>
              <w:rPr>
                <w:rFonts w:asciiTheme="minorEastAsia" w:hAnsiTheme="minorEastAsia"/>
                <w:bCs/>
                <w:iCs/>
                <w:szCs w:val="21"/>
              </w:rPr>
            </w:pPr>
            <w:r>
              <w:rPr>
                <w:rStyle w:val="14"/>
                <w:rFonts w:hint="eastAsia" w:asciiTheme="minorEastAsia" w:hAnsiTheme="minorEastAsia"/>
                <w:bCs w:val="0"/>
                <w:i w:val="0"/>
                <w:color w:val="auto"/>
                <w:szCs w:val="21"/>
              </w:rPr>
              <w:t>2.以我院AI色系为基调制作A5大小的“江滨医院”4个精工立体字作为参考。</w:t>
            </w:r>
          </w:p>
        </w:tc>
        <w:tc>
          <w:tcPr>
            <w:tcW w:w="960" w:type="dxa"/>
            <w:vAlign w:val="center"/>
          </w:tcPr>
          <w:p>
            <w:pPr>
              <w:jc w:val="center"/>
              <w:rPr>
                <w:rFonts w:asciiTheme="minorEastAsia" w:hAnsiTheme="minorEastAsia"/>
                <w:bCs/>
                <w:iCs/>
                <w:szCs w:val="21"/>
              </w:rPr>
            </w:pPr>
            <w:r>
              <w:rPr>
                <w:rStyle w:val="14"/>
                <w:rFonts w:hint="eastAsia" w:asciiTheme="minorEastAsia" w:hAnsiTheme="minorEastAsia"/>
                <w:b w:val="0"/>
                <w:i w:val="0"/>
                <w:color w:val="auto"/>
                <w:szCs w:val="21"/>
              </w:rPr>
              <w:t>20分</w:t>
            </w:r>
          </w:p>
        </w:tc>
        <w:tc>
          <w:tcPr>
            <w:tcW w:w="649" w:type="dxa"/>
          </w:tcPr>
          <w:p>
            <w:pPr>
              <w:rPr>
                <w:rFonts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dxa"/>
            <w:vAlign w:val="center"/>
          </w:tcPr>
          <w:p>
            <w:pPr>
              <w:jc w:val="center"/>
              <w:rPr>
                <w:rFonts w:asciiTheme="minorEastAsia" w:hAnsiTheme="minorEastAsia"/>
                <w:szCs w:val="21"/>
              </w:rPr>
            </w:pPr>
            <w:r>
              <w:rPr>
                <w:rFonts w:hint="eastAsia" w:asciiTheme="minorEastAsia" w:hAnsiTheme="minorEastAsia"/>
                <w:szCs w:val="21"/>
              </w:rPr>
              <w:t>3</w:t>
            </w:r>
          </w:p>
        </w:tc>
        <w:tc>
          <w:tcPr>
            <w:tcW w:w="1440" w:type="dxa"/>
            <w:vAlign w:val="center"/>
          </w:tcPr>
          <w:p>
            <w:pPr>
              <w:jc w:val="left"/>
              <w:rPr>
                <w:rFonts w:asciiTheme="minorEastAsia" w:hAnsiTheme="minorEastAsia"/>
                <w:szCs w:val="21"/>
              </w:rPr>
            </w:pPr>
            <w:r>
              <w:rPr>
                <w:rFonts w:hint="eastAsia" w:asciiTheme="minorEastAsia" w:hAnsiTheme="minorEastAsia"/>
                <w:szCs w:val="21"/>
              </w:rPr>
              <w:t>供应商业绩</w:t>
            </w:r>
          </w:p>
        </w:tc>
        <w:tc>
          <w:tcPr>
            <w:tcW w:w="4905" w:type="dxa"/>
          </w:tcPr>
          <w:p>
            <w:pPr>
              <w:rPr>
                <w:rFonts w:asciiTheme="minorEastAsia" w:hAnsiTheme="minorEastAsia"/>
                <w:bCs/>
                <w:szCs w:val="21"/>
              </w:rPr>
            </w:pPr>
            <w:r>
              <w:rPr>
                <w:rFonts w:hint="eastAsia" w:asciiTheme="minorEastAsia" w:hAnsiTheme="minorEastAsia"/>
                <w:bCs/>
                <w:szCs w:val="21"/>
              </w:rPr>
              <w:t>2015年至今广告服务项目业绩（以具体合作单位项目为准）,每提供1项目得1分，满分</w:t>
            </w:r>
            <w:r>
              <w:rPr>
                <w:rFonts w:hint="eastAsia" w:asciiTheme="minorEastAsia" w:hAnsiTheme="minorEastAsia"/>
                <w:bCs/>
                <w:szCs w:val="21"/>
                <w:lang w:val="en-US" w:eastAsia="zh-CN"/>
              </w:rPr>
              <w:t>5</w:t>
            </w:r>
            <w:r>
              <w:rPr>
                <w:rFonts w:hint="eastAsia" w:asciiTheme="minorEastAsia" w:hAnsiTheme="minorEastAsia"/>
                <w:bCs/>
                <w:szCs w:val="21"/>
              </w:rPr>
              <w:t>分。</w:t>
            </w:r>
          </w:p>
        </w:tc>
        <w:tc>
          <w:tcPr>
            <w:tcW w:w="960" w:type="dxa"/>
            <w:vAlign w:val="center"/>
          </w:tcPr>
          <w:p>
            <w:pPr>
              <w:jc w:val="center"/>
              <w:rPr>
                <w:rFonts w:asciiTheme="minorEastAsia" w:hAnsiTheme="minorEastAsia"/>
                <w:szCs w:val="21"/>
              </w:rPr>
            </w:pPr>
            <w:r>
              <w:rPr>
                <w:rFonts w:hint="eastAsia" w:asciiTheme="minorEastAsia" w:hAnsiTheme="minorEastAsia"/>
                <w:szCs w:val="21"/>
              </w:rPr>
              <w:t>5分</w:t>
            </w:r>
          </w:p>
        </w:tc>
        <w:tc>
          <w:tcPr>
            <w:tcW w:w="649" w:type="dxa"/>
          </w:tcPr>
          <w:p>
            <w:pPr>
              <w:rPr>
                <w:rFonts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dxa"/>
            <w:vAlign w:val="center"/>
          </w:tcPr>
          <w:p>
            <w:pPr>
              <w:jc w:val="center"/>
              <w:rPr>
                <w:rFonts w:asciiTheme="minorEastAsia" w:hAnsiTheme="minorEastAsia"/>
                <w:szCs w:val="21"/>
              </w:rPr>
            </w:pPr>
            <w:r>
              <w:rPr>
                <w:rFonts w:hint="eastAsia" w:asciiTheme="minorEastAsia" w:hAnsiTheme="minorEastAsia"/>
                <w:szCs w:val="21"/>
              </w:rPr>
              <w:t>4</w:t>
            </w:r>
          </w:p>
        </w:tc>
        <w:tc>
          <w:tcPr>
            <w:tcW w:w="1440" w:type="dxa"/>
            <w:vAlign w:val="center"/>
          </w:tcPr>
          <w:p>
            <w:pPr>
              <w:jc w:val="left"/>
              <w:rPr>
                <w:rFonts w:asciiTheme="minorEastAsia" w:hAnsiTheme="minorEastAsia"/>
                <w:szCs w:val="21"/>
              </w:rPr>
            </w:pPr>
            <w:r>
              <w:rPr>
                <w:rFonts w:hint="eastAsia" w:asciiTheme="minorEastAsia" w:hAnsiTheme="minorEastAsia"/>
                <w:szCs w:val="21"/>
              </w:rPr>
              <w:t>创意、设计分</w:t>
            </w:r>
          </w:p>
        </w:tc>
        <w:tc>
          <w:tcPr>
            <w:tcW w:w="4905" w:type="dxa"/>
          </w:tcPr>
          <w:p>
            <w:pPr>
              <w:rPr>
                <w:rFonts w:asciiTheme="minorEastAsia" w:hAnsiTheme="minorEastAsia"/>
                <w:bCs/>
                <w:szCs w:val="21"/>
              </w:rPr>
            </w:pPr>
            <w:r>
              <w:rPr>
                <w:rFonts w:hint="eastAsia" w:asciiTheme="minorEastAsia" w:hAnsiTheme="minorEastAsia"/>
                <w:bCs/>
                <w:szCs w:val="21"/>
              </w:rPr>
              <w:t>供应商提供相关5种标识标牌设计图片的电子稿。内容明确、科学合理、创意较好10分、一般</w:t>
            </w:r>
            <w:r>
              <w:rPr>
                <w:rFonts w:hint="eastAsia" w:asciiTheme="minorEastAsia" w:hAnsiTheme="minorEastAsia"/>
                <w:bCs/>
                <w:szCs w:val="21"/>
                <w:lang w:val="en-US" w:eastAsia="zh-CN"/>
              </w:rPr>
              <w:t>5</w:t>
            </w:r>
            <w:r>
              <w:rPr>
                <w:rFonts w:hint="eastAsia" w:asciiTheme="minorEastAsia" w:hAnsiTheme="minorEastAsia"/>
                <w:bCs/>
                <w:szCs w:val="21"/>
              </w:rPr>
              <w:t>分、较差或不提供0分。</w:t>
            </w:r>
          </w:p>
        </w:tc>
        <w:tc>
          <w:tcPr>
            <w:tcW w:w="960" w:type="dxa"/>
            <w:vAlign w:val="center"/>
          </w:tcPr>
          <w:p>
            <w:pPr>
              <w:jc w:val="center"/>
              <w:rPr>
                <w:rFonts w:asciiTheme="minorEastAsia" w:hAnsiTheme="minorEastAsia"/>
                <w:szCs w:val="21"/>
              </w:rPr>
            </w:pPr>
            <w:r>
              <w:rPr>
                <w:rFonts w:hint="eastAsia" w:asciiTheme="minorEastAsia" w:hAnsiTheme="minorEastAsia"/>
                <w:szCs w:val="21"/>
              </w:rPr>
              <w:t>10分</w:t>
            </w:r>
          </w:p>
        </w:tc>
        <w:tc>
          <w:tcPr>
            <w:tcW w:w="649" w:type="dxa"/>
          </w:tcPr>
          <w:p>
            <w:pPr>
              <w:rPr>
                <w:rFonts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410" w:type="dxa"/>
            <w:vAlign w:val="center"/>
          </w:tcPr>
          <w:p>
            <w:pPr>
              <w:jc w:val="center"/>
              <w:rPr>
                <w:rFonts w:asciiTheme="minorEastAsia" w:hAnsiTheme="minorEastAsia"/>
                <w:szCs w:val="21"/>
              </w:rPr>
            </w:pPr>
            <w:r>
              <w:rPr>
                <w:rFonts w:hint="eastAsia" w:asciiTheme="minorEastAsia" w:hAnsiTheme="minorEastAsia"/>
                <w:szCs w:val="21"/>
              </w:rPr>
              <w:t>5</w:t>
            </w:r>
          </w:p>
        </w:tc>
        <w:tc>
          <w:tcPr>
            <w:tcW w:w="1440" w:type="dxa"/>
            <w:vAlign w:val="center"/>
          </w:tcPr>
          <w:p>
            <w:pPr>
              <w:jc w:val="left"/>
              <w:rPr>
                <w:rFonts w:asciiTheme="minorEastAsia" w:hAnsiTheme="minorEastAsia"/>
                <w:szCs w:val="21"/>
              </w:rPr>
            </w:pPr>
            <w:r>
              <w:rPr>
                <w:rFonts w:hint="eastAsia" w:asciiTheme="minorEastAsia" w:hAnsiTheme="minorEastAsia"/>
                <w:szCs w:val="21"/>
              </w:rPr>
              <w:t>人员配置</w:t>
            </w:r>
          </w:p>
        </w:tc>
        <w:tc>
          <w:tcPr>
            <w:tcW w:w="4905" w:type="dxa"/>
          </w:tcPr>
          <w:p>
            <w:pPr>
              <w:rPr>
                <w:rFonts w:asciiTheme="minorEastAsia" w:hAnsiTheme="minorEastAsia"/>
                <w:bCs/>
                <w:szCs w:val="21"/>
              </w:rPr>
            </w:pPr>
            <w:r>
              <w:rPr>
                <w:rFonts w:hint="eastAsia" w:asciiTheme="minorEastAsia" w:hAnsiTheme="minorEastAsia"/>
                <w:bCs/>
                <w:szCs w:val="21"/>
              </w:rPr>
              <w:t>具备有业平面设计从业的人员资格证明材料（含毕业证书或相关资格证书，需提供从业人员的身份证复印件及聘用合同。）每提供1</w:t>
            </w:r>
            <w:r>
              <w:rPr>
                <w:rFonts w:hint="eastAsia" w:asciiTheme="minorEastAsia" w:hAnsiTheme="minorEastAsia"/>
                <w:bCs/>
                <w:szCs w:val="21"/>
                <w:lang w:val="en-US" w:eastAsia="zh-CN"/>
              </w:rPr>
              <w:t>名</w:t>
            </w:r>
            <w:r>
              <w:rPr>
                <w:rFonts w:hint="eastAsia" w:asciiTheme="minorEastAsia" w:hAnsiTheme="minorEastAsia"/>
                <w:bCs/>
                <w:szCs w:val="21"/>
              </w:rPr>
              <w:t>得1分，满分5分。</w:t>
            </w:r>
          </w:p>
        </w:tc>
        <w:tc>
          <w:tcPr>
            <w:tcW w:w="960" w:type="dxa"/>
            <w:vAlign w:val="center"/>
          </w:tcPr>
          <w:p>
            <w:pPr>
              <w:jc w:val="center"/>
              <w:rPr>
                <w:rFonts w:asciiTheme="minorEastAsia" w:hAnsiTheme="minorEastAsia"/>
                <w:szCs w:val="21"/>
              </w:rPr>
            </w:pPr>
            <w:r>
              <w:rPr>
                <w:rFonts w:hint="eastAsia" w:asciiTheme="minorEastAsia" w:hAnsiTheme="minorEastAsia"/>
                <w:szCs w:val="21"/>
              </w:rPr>
              <w:t>5分</w:t>
            </w:r>
          </w:p>
        </w:tc>
        <w:tc>
          <w:tcPr>
            <w:tcW w:w="649" w:type="dxa"/>
          </w:tcPr>
          <w:p>
            <w:pPr>
              <w:rPr>
                <w:rFonts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dxa"/>
            <w:vAlign w:val="center"/>
          </w:tcPr>
          <w:p>
            <w:pPr>
              <w:jc w:val="center"/>
              <w:rPr>
                <w:rFonts w:asciiTheme="minorEastAsia" w:hAnsiTheme="minorEastAsia"/>
                <w:szCs w:val="21"/>
              </w:rPr>
            </w:pPr>
            <w:r>
              <w:rPr>
                <w:rFonts w:hint="eastAsia" w:asciiTheme="minorEastAsia" w:hAnsiTheme="minorEastAsia"/>
                <w:szCs w:val="21"/>
              </w:rPr>
              <w:t>6</w:t>
            </w:r>
          </w:p>
        </w:tc>
        <w:tc>
          <w:tcPr>
            <w:tcW w:w="1440" w:type="dxa"/>
            <w:vAlign w:val="center"/>
          </w:tcPr>
          <w:p>
            <w:pPr>
              <w:jc w:val="left"/>
              <w:rPr>
                <w:rFonts w:asciiTheme="minorEastAsia" w:hAnsiTheme="minorEastAsia"/>
                <w:szCs w:val="21"/>
              </w:rPr>
            </w:pPr>
            <w:r>
              <w:rPr>
                <w:rFonts w:hint="eastAsia" w:asciiTheme="minorEastAsia" w:hAnsiTheme="minorEastAsia"/>
                <w:szCs w:val="21"/>
              </w:rPr>
              <w:t>服务方案分</w:t>
            </w:r>
          </w:p>
        </w:tc>
        <w:tc>
          <w:tcPr>
            <w:tcW w:w="4905" w:type="dxa"/>
          </w:tcPr>
          <w:p>
            <w:pPr>
              <w:pStyle w:val="3"/>
              <w:ind w:right="-42" w:rightChars="-20"/>
              <w:jc w:val="left"/>
              <w:rPr>
                <w:rFonts w:asciiTheme="minorEastAsia" w:hAnsiTheme="minorEastAsia"/>
                <w:b/>
              </w:rPr>
            </w:pPr>
            <w:r>
              <w:rPr>
                <w:rFonts w:hint="eastAsia" w:asciiTheme="minorEastAsia" w:hAnsiTheme="minorEastAsia"/>
                <w:b/>
              </w:rPr>
              <w:t>议价小组根据供应商响应文件中针对本项目的服务</w:t>
            </w:r>
          </w:p>
          <w:p>
            <w:pPr>
              <w:pStyle w:val="3"/>
              <w:ind w:right="-42" w:rightChars="-20"/>
              <w:jc w:val="left"/>
              <w:rPr>
                <w:rFonts w:asciiTheme="minorEastAsia" w:hAnsiTheme="minorEastAsia"/>
                <w:bCs/>
              </w:rPr>
            </w:pPr>
            <w:r>
              <w:rPr>
                <w:rFonts w:hint="eastAsia" w:asciiTheme="minorEastAsia" w:hAnsiTheme="minorEastAsia"/>
                <w:bCs/>
              </w:rPr>
              <w:t>方案【供应商对突发状况应急措施、服务响应服务方案进行评审：每有一个内容明确、科学合理。</w:t>
            </w:r>
          </w:p>
          <w:p>
            <w:pPr>
              <w:pStyle w:val="3"/>
              <w:ind w:right="-42" w:rightChars="-20"/>
              <w:jc w:val="left"/>
              <w:rPr>
                <w:rFonts w:asciiTheme="minorEastAsia" w:hAnsiTheme="minorEastAsia"/>
                <w:bCs/>
              </w:rPr>
            </w:pPr>
            <w:r>
              <w:rPr>
                <w:rFonts w:hint="eastAsia" w:asciiTheme="minorEastAsia" w:hAnsiTheme="minorEastAsia"/>
                <w:bCs/>
              </w:rPr>
              <w:t>可行性高、保障性高的</w:t>
            </w:r>
            <w:r>
              <w:rPr>
                <w:rFonts w:asciiTheme="minorEastAsia" w:hAnsiTheme="minorEastAsia"/>
                <w:bCs/>
              </w:rPr>
              <w:t>1</w:t>
            </w:r>
            <w:r>
              <w:rPr>
                <w:rFonts w:hint="eastAsia" w:asciiTheme="minorEastAsia" w:hAnsiTheme="minorEastAsia"/>
                <w:bCs/>
              </w:rPr>
              <w:t>0分，一般得5分，较差或无0分。</w:t>
            </w:r>
          </w:p>
        </w:tc>
        <w:tc>
          <w:tcPr>
            <w:tcW w:w="960" w:type="dxa"/>
            <w:vAlign w:val="center"/>
          </w:tcPr>
          <w:p>
            <w:pPr>
              <w:jc w:val="center"/>
              <w:rPr>
                <w:rFonts w:asciiTheme="minorEastAsia" w:hAnsiTheme="minorEastAsia"/>
                <w:szCs w:val="21"/>
              </w:rPr>
            </w:pPr>
            <w:r>
              <w:rPr>
                <w:rFonts w:asciiTheme="minorEastAsia" w:hAnsiTheme="minorEastAsia"/>
                <w:szCs w:val="21"/>
              </w:rPr>
              <w:t>1</w:t>
            </w:r>
            <w:r>
              <w:rPr>
                <w:rFonts w:hint="eastAsia" w:asciiTheme="minorEastAsia" w:hAnsiTheme="minorEastAsia"/>
                <w:szCs w:val="21"/>
              </w:rPr>
              <w:t>0分</w:t>
            </w:r>
          </w:p>
        </w:tc>
        <w:tc>
          <w:tcPr>
            <w:tcW w:w="649" w:type="dxa"/>
          </w:tcPr>
          <w:p>
            <w:pPr>
              <w:rPr>
                <w:rFonts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dxa"/>
            <w:vAlign w:val="center"/>
          </w:tcPr>
          <w:p>
            <w:pPr>
              <w:jc w:val="center"/>
              <w:rPr>
                <w:rFonts w:asciiTheme="minorEastAsia" w:hAnsiTheme="minorEastAsia"/>
                <w:bCs/>
                <w:szCs w:val="21"/>
              </w:rPr>
            </w:pPr>
            <w:r>
              <w:rPr>
                <w:rFonts w:hint="eastAsia" w:asciiTheme="minorEastAsia" w:hAnsiTheme="minorEastAsia"/>
                <w:szCs w:val="21"/>
              </w:rPr>
              <w:t>7</w:t>
            </w:r>
          </w:p>
        </w:tc>
        <w:tc>
          <w:tcPr>
            <w:tcW w:w="1440" w:type="dxa"/>
            <w:vAlign w:val="center"/>
          </w:tcPr>
          <w:p>
            <w:pPr>
              <w:jc w:val="left"/>
              <w:rPr>
                <w:rFonts w:asciiTheme="minorEastAsia" w:hAnsiTheme="minorEastAsia"/>
                <w:bCs/>
                <w:szCs w:val="21"/>
              </w:rPr>
            </w:pPr>
            <w:r>
              <w:rPr>
                <w:rFonts w:hint="eastAsia" w:asciiTheme="minorEastAsia" w:hAnsiTheme="minorEastAsia"/>
                <w:szCs w:val="21"/>
              </w:rPr>
              <w:t>售后质量保证措施</w:t>
            </w:r>
          </w:p>
        </w:tc>
        <w:tc>
          <w:tcPr>
            <w:tcW w:w="4905" w:type="dxa"/>
          </w:tcPr>
          <w:p>
            <w:pPr>
              <w:pStyle w:val="3"/>
              <w:ind w:right="-42" w:rightChars="-20"/>
              <w:jc w:val="left"/>
              <w:rPr>
                <w:rFonts w:asciiTheme="minorEastAsia" w:hAnsiTheme="minorEastAsia"/>
                <w:bCs/>
              </w:rPr>
            </w:pPr>
            <w:r>
              <w:rPr>
                <w:rFonts w:hint="eastAsia" w:asciiTheme="minorEastAsia" w:hAnsiTheme="minorEastAsia"/>
                <w:bCs/>
              </w:rPr>
              <w:t>由议价小组根据各供应商响应文件中质量保证措施（采购人对广告品不满意时解决方案、违约承诺）进行评分。</w:t>
            </w:r>
          </w:p>
          <w:p>
            <w:pPr>
              <w:rPr>
                <w:rFonts w:asciiTheme="minorEastAsia" w:hAnsiTheme="minorEastAsia"/>
                <w:bCs/>
                <w:szCs w:val="21"/>
              </w:rPr>
            </w:pPr>
            <w:r>
              <w:rPr>
                <w:rFonts w:hint="eastAsia" w:asciiTheme="minorEastAsia" w:hAnsiTheme="minorEastAsia"/>
                <w:szCs w:val="21"/>
              </w:rPr>
              <w:t>服务方案全面、可行，售后服务措施到位，执行力高，</w:t>
            </w:r>
            <w:r>
              <w:rPr>
                <w:rFonts w:hint="eastAsia" w:asciiTheme="minorEastAsia" w:hAnsiTheme="minorEastAsia"/>
                <w:bCs/>
                <w:szCs w:val="21"/>
              </w:rPr>
              <w:t>每个内容科学合理、有保障的得10分，一般的得5分，差或无的得0分。</w:t>
            </w:r>
          </w:p>
        </w:tc>
        <w:tc>
          <w:tcPr>
            <w:tcW w:w="960" w:type="dxa"/>
            <w:vAlign w:val="center"/>
          </w:tcPr>
          <w:p>
            <w:pPr>
              <w:jc w:val="center"/>
              <w:rPr>
                <w:rFonts w:asciiTheme="minorEastAsia" w:hAnsiTheme="minorEastAsia"/>
                <w:szCs w:val="21"/>
              </w:rPr>
            </w:pPr>
            <w:r>
              <w:rPr>
                <w:rFonts w:hint="eastAsia" w:asciiTheme="minorEastAsia" w:hAnsiTheme="minorEastAsia"/>
                <w:szCs w:val="21"/>
              </w:rPr>
              <w:t>10分</w:t>
            </w:r>
          </w:p>
        </w:tc>
        <w:tc>
          <w:tcPr>
            <w:tcW w:w="649" w:type="dxa"/>
          </w:tcPr>
          <w:p>
            <w:pPr>
              <w:rPr>
                <w:rFonts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dxa"/>
            <w:vAlign w:val="center"/>
          </w:tcPr>
          <w:p>
            <w:pPr>
              <w:jc w:val="center"/>
              <w:rPr>
                <w:rFonts w:asciiTheme="minorEastAsia" w:hAnsiTheme="minorEastAsia"/>
                <w:szCs w:val="21"/>
              </w:rPr>
            </w:pPr>
            <w:r>
              <w:rPr>
                <w:rFonts w:hint="eastAsia" w:asciiTheme="minorEastAsia" w:hAnsiTheme="minorEastAsia"/>
                <w:szCs w:val="21"/>
              </w:rPr>
              <w:t>8</w:t>
            </w:r>
          </w:p>
        </w:tc>
        <w:tc>
          <w:tcPr>
            <w:tcW w:w="1440" w:type="dxa"/>
            <w:vAlign w:val="center"/>
          </w:tcPr>
          <w:p>
            <w:pPr>
              <w:jc w:val="left"/>
              <w:rPr>
                <w:rFonts w:asciiTheme="minorEastAsia" w:hAnsiTheme="minorEastAsia"/>
                <w:szCs w:val="21"/>
              </w:rPr>
            </w:pPr>
            <w:r>
              <w:rPr>
                <w:rFonts w:hint="eastAsia" w:asciiTheme="minorEastAsia" w:hAnsiTheme="minorEastAsia"/>
                <w:szCs w:val="21"/>
              </w:rPr>
              <w:t>安全保密措施</w:t>
            </w:r>
          </w:p>
        </w:tc>
        <w:tc>
          <w:tcPr>
            <w:tcW w:w="4905" w:type="dxa"/>
          </w:tcPr>
          <w:p>
            <w:pPr>
              <w:rPr>
                <w:rFonts w:asciiTheme="minorEastAsia" w:hAnsiTheme="minorEastAsia"/>
                <w:bCs/>
                <w:szCs w:val="21"/>
              </w:rPr>
            </w:pPr>
            <w:r>
              <w:rPr>
                <w:rFonts w:hint="eastAsia" w:asciiTheme="minorEastAsia" w:hAnsiTheme="minorEastAsia"/>
                <w:bCs/>
                <w:szCs w:val="21"/>
              </w:rPr>
              <w:t>议价小组根据供应商响应文件中针对本项目的内容安全保密措施进行评审。</w:t>
            </w:r>
          </w:p>
          <w:p>
            <w:pPr>
              <w:rPr>
                <w:rFonts w:asciiTheme="minorEastAsia" w:hAnsiTheme="minorEastAsia"/>
                <w:bCs/>
                <w:szCs w:val="21"/>
              </w:rPr>
            </w:pPr>
            <w:r>
              <w:rPr>
                <w:rFonts w:hint="eastAsia" w:asciiTheme="minorEastAsia" w:hAnsiTheme="minorEastAsia"/>
                <w:bCs/>
                <w:szCs w:val="21"/>
              </w:rPr>
              <w:t>保障性高的得10分，一般得5分，较差或无得0分。</w:t>
            </w:r>
          </w:p>
        </w:tc>
        <w:tc>
          <w:tcPr>
            <w:tcW w:w="960" w:type="dxa"/>
            <w:vAlign w:val="center"/>
          </w:tcPr>
          <w:p>
            <w:pPr>
              <w:jc w:val="center"/>
              <w:rPr>
                <w:rFonts w:asciiTheme="minorEastAsia" w:hAnsiTheme="minorEastAsia"/>
                <w:szCs w:val="21"/>
              </w:rPr>
            </w:pPr>
            <w:r>
              <w:rPr>
                <w:rFonts w:hint="eastAsia" w:asciiTheme="minorEastAsia" w:hAnsiTheme="minorEastAsia"/>
                <w:szCs w:val="21"/>
              </w:rPr>
              <w:t>10分</w:t>
            </w:r>
          </w:p>
        </w:tc>
        <w:tc>
          <w:tcPr>
            <w:tcW w:w="649" w:type="dxa"/>
          </w:tcPr>
          <w:p>
            <w:pPr>
              <w:rPr>
                <w:rFonts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410" w:type="dxa"/>
            <w:vAlign w:val="center"/>
          </w:tcPr>
          <w:p>
            <w:pPr>
              <w:jc w:val="center"/>
              <w:rPr>
                <w:rFonts w:asciiTheme="minorEastAsia" w:hAnsiTheme="minorEastAsia"/>
                <w:szCs w:val="21"/>
              </w:rPr>
            </w:pPr>
            <w:r>
              <w:rPr>
                <w:rFonts w:hint="eastAsia" w:asciiTheme="minorEastAsia" w:hAnsiTheme="minorEastAsia"/>
                <w:szCs w:val="21"/>
              </w:rPr>
              <w:t>评标总得分</w:t>
            </w:r>
          </w:p>
        </w:tc>
        <w:tc>
          <w:tcPr>
            <w:tcW w:w="7954" w:type="dxa"/>
            <w:gridSpan w:val="4"/>
          </w:tcPr>
          <w:p>
            <w:pPr>
              <w:rPr>
                <w:rFonts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410" w:type="dxa"/>
          </w:tcPr>
          <w:p>
            <w:pPr>
              <w:jc w:val="center"/>
              <w:rPr>
                <w:rFonts w:asciiTheme="minorEastAsia" w:hAnsiTheme="minorEastAsia"/>
                <w:szCs w:val="21"/>
              </w:rPr>
            </w:pPr>
            <w:r>
              <w:rPr>
                <w:rFonts w:hint="eastAsia" w:asciiTheme="minorEastAsia" w:hAnsiTheme="minorEastAsia"/>
                <w:szCs w:val="21"/>
              </w:rPr>
              <w:t>备注</w:t>
            </w:r>
          </w:p>
        </w:tc>
        <w:tc>
          <w:tcPr>
            <w:tcW w:w="7954" w:type="dxa"/>
            <w:gridSpan w:val="4"/>
          </w:tcPr>
          <w:p>
            <w:pPr>
              <w:rPr>
                <w:rFonts w:asciiTheme="minorEastAsia" w:hAnsiTheme="minorEastAsia"/>
                <w:bCs/>
                <w:szCs w:val="21"/>
              </w:rPr>
            </w:pPr>
          </w:p>
        </w:tc>
      </w:tr>
    </w:tbl>
    <w:p>
      <w:pPr>
        <w:jc w:val="both"/>
        <w:rPr>
          <w:b/>
          <w:bCs/>
          <w:sz w:val="32"/>
          <w:szCs w:val="32"/>
        </w:rPr>
      </w:pPr>
    </w:p>
    <w:p>
      <w:pPr>
        <w:ind w:firstLine="643" w:firstLineChars="200"/>
        <w:jc w:val="center"/>
        <w:rPr>
          <w:b/>
          <w:bCs/>
          <w:sz w:val="28"/>
          <w:szCs w:val="28"/>
        </w:rPr>
      </w:pPr>
      <w:r>
        <w:rPr>
          <w:rFonts w:hint="eastAsia"/>
          <w:b/>
          <w:bCs/>
          <w:sz w:val="32"/>
          <w:szCs w:val="32"/>
        </w:rPr>
        <w:t>第四章   申请书格式</w:t>
      </w:r>
    </w:p>
    <w:p>
      <w:pPr>
        <w:pStyle w:val="7"/>
        <w:widowControl/>
        <w:shd w:val="clear" w:color="auto" w:fill="FFFFFF"/>
        <w:spacing w:beforeAutospacing="0" w:after="452" w:afterAutospacing="0" w:line="540" w:lineRule="atLeast"/>
        <w:jc w:val="center"/>
        <w:rPr>
          <w:rFonts w:ascii="宋体" w:hAnsi="宋体" w:eastAsia="宋体" w:cs="宋体"/>
          <w:b/>
          <w:color w:val="000000"/>
          <w:sz w:val="30"/>
          <w:szCs w:val="30"/>
        </w:rPr>
      </w:pPr>
      <w:r>
        <w:rPr>
          <w:rStyle w:val="12"/>
          <w:rFonts w:hint="eastAsia" w:ascii="宋体" w:hAnsi="宋体" w:eastAsia="宋体" w:cs="宋体"/>
          <w:color w:val="000000"/>
          <w:sz w:val="30"/>
          <w:szCs w:val="30"/>
          <w:shd w:val="clear" w:color="auto" w:fill="FFFFFF"/>
        </w:rPr>
        <w:t>广西壮族自治区江滨医院标识标牌定点采购单位遴选申请书</w:t>
      </w:r>
    </w:p>
    <w:p>
      <w:pPr>
        <w:ind w:firstLine="560" w:firstLineChars="200"/>
        <w:rPr>
          <w:sz w:val="28"/>
          <w:szCs w:val="28"/>
        </w:rPr>
      </w:pPr>
      <w:r>
        <w:rPr>
          <w:rFonts w:hint="eastAsia"/>
          <w:sz w:val="28"/>
          <w:szCs w:val="28"/>
        </w:rPr>
        <w:t>申请单位：（章）</w:t>
      </w:r>
    </w:p>
    <w:p>
      <w:pPr>
        <w:ind w:firstLine="560" w:firstLineChars="200"/>
        <w:rPr>
          <w:sz w:val="28"/>
          <w:szCs w:val="28"/>
        </w:rPr>
      </w:pPr>
      <w:r>
        <w:rPr>
          <w:rFonts w:hint="eastAsia"/>
          <w:sz w:val="28"/>
          <w:szCs w:val="28"/>
        </w:rPr>
        <w:t>法定代表人：</w:t>
      </w:r>
      <w:r>
        <w:rPr>
          <w:rFonts w:hint="eastAsia"/>
          <w:sz w:val="28"/>
          <w:szCs w:val="28"/>
          <w:u w:val="single"/>
        </w:rPr>
        <w:t xml:space="preserve">                                            </w:t>
      </w:r>
      <w:r>
        <w:rPr>
          <w:rFonts w:hint="eastAsia"/>
          <w:sz w:val="28"/>
          <w:szCs w:val="28"/>
        </w:rPr>
        <w:t>（签字）</w:t>
      </w:r>
    </w:p>
    <w:p>
      <w:pPr>
        <w:ind w:firstLine="560" w:firstLineChars="200"/>
        <w:rPr>
          <w:sz w:val="28"/>
          <w:szCs w:val="28"/>
        </w:rPr>
      </w:pPr>
      <w:r>
        <w:rPr>
          <w:rFonts w:hint="eastAsia"/>
          <w:sz w:val="28"/>
          <w:szCs w:val="28"/>
        </w:rPr>
        <w:t>委托代理人：</w:t>
      </w:r>
      <w:r>
        <w:rPr>
          <w:rFonts w:hint="eastAsia"/>
          <w:sz w:val="28"/>
          <w:szCs w:val="28"/>
          <w:u w:val="single"/>
        </w:rPr>
        <w:t xml:space="preserve">                </w:t>
      </w:r>
      <w:r>
        <w:rPr>
          <w:rFonts w:hint="eastAsia"/>
          <w:sz w:val="28"/>
          <w:szCs w:val="28"/>
        </w:rPr>
        <w:t>电话：</w:t>
      </w:r>
    </w:p>
    <w:p>
      <w:pPr>
        <w:ind w:firstLine="560" w:firstLineChars="200"/>
        <w:rPr>
          <w:sz w:val="28"/>
          <w:szCs w:val="28"/>
        </w:rPr>
      </w:pPr>
      <w:r>
        <w:rPr>
          <w:rFonts w:hint="eastAsia"/>
          <w:sz w:val="28"/>
          <w:szCs w:val="28"/>
        </w:rPr>
        <w:t>投递日期：年月日</w:t>
      </w:r>
    </w:p>
    <w:p>
      <w:pPr>
        <w:spacing w:line="360" w:lineRule="auto"/>
        <w:ind w:firstLine="562" w:firstLineChars="200"/>
        <w:rPr>
          <w:b/>
          <w:bCs/>
          <w:sz w:val="28"/>
          <w:szCs w:val="28"/>
        </w:rPr>
      </w:pPr>
      <w:r>
        <w:rPr>
          <w:rFonts w:hint="eastAsia"/>
          <w:b/>
          <w:bCs/>
          <w:sz w:val="28"/>
          <w:szCs w:val="28"/>
        </w:rPr>
        <w:t>编制说明:</w:t>
      </w:r>
    </w:p>
    <w:p>
      <w:pPr>
        <w:spacing w:line="400" w:lineRule="exact"/>
        <w:ind w:firstLine="420" w:firstLineChars="200"/>
        <w:jc w:val="left"/>
        <w:rPr>
          <w:szCs w:val="21"/>
        </w:rPr>
      </w:pPr>
      <w:r>
        <w:rPr>
          <w:rFonts w:hint="eastAsia"/>
          <w:szCs w:val="21"/>
        </w:rPr>
        <w:t>一、参与遴选单位填写本申请文件时必须认真、详细、准确，申请书中所承诺的内容均为中选后双方签订协议的依据。</w:t>
      </w:r>
    </w:p>
    <w:p>
      <w:pPr>
        <w:spacing w:line="400" w:lineRule="exact"/>
        <w:ind w:firstLine="420" w:firstLineChars="200"/>
        <w:jc w:val="left"/>
        <w:rPr>
          <w:szCs w:val="21"/>
        </w:rPr>
      </w:pPr>
      <w:r>
        <w:rPr>
          <w:rFonts w:hint="eastAsia"/>
          <w:szCs w:val="21"/>
        </w:rPr>
        <w:t>二、请严格按本格式编制申请书，并将申请书与有关资料装订成册，由于装订原因造成材料的散落、丢失等，责任由政府采购代理机构承担。</w:t>
      </w:r>
    </w:p>
    <w:p>
      <w:pPr>
        <w:rPr>
          <w:rStyle w:val="12"/>
          <w:rFonts w:ascii="宋体" w:hAnsi="宋体" w:eastAsia="宋体" w:cs="宋体"/>
          <w:color w:val="000000"/>
          <w:sz w:val="30"/>
          <w:szCs w:val="30"/>
          <w:shd w:val="clear" w:color="auto" w:fill="FFFFFF"/>
        </w:rPr>
      </w:pPr>
    </w:p>
    <w:p>
      <w:pPr>
        <w:ind w:firstLine="643" w:firstLineChars="200"/>
        <w:jc w:val="center"/>
        <w:rPr>
          <w:rFonts w:hint="eastAsia"/>
          <w:b/>
          <w:bCs/>
          <w:sz w:val="32"/>
          <w:szCs w:val="32"/>
        </w:rPr>
      </w:pPr>
    </w:p>
    <w:p>
      <w:pPr>
        <w:ind w:firstLine="643" w:firstLineChars="200"/>
        <w:jc w:val="center"/>
        <w:rPr>
          <w:rFonts w:hint="eastAsia"/>
          <w:b/>
          <w:bCs/>
          <w:sz w:val="32"/>
          <w:szCs w:val="32"/>
        </w:rPr>
      </w:pPr>
    </w:p>
    <w:p>
      <w:pPr>
        <w:ind w:firstLine="643" w:firstLineChars="200"/>
        <w:jc w:val="center"/>
        <w:rPr>
          <w:b/>
          <w:bCs/>
          <w:sz w:val="32"/>
          <w:szCs w:val="32"/>
        </w:rPr>
      </w:pPr>
      <w:r>
        <w:rPr>
          <w:rFonts w:hint="eastAsia"/>
          <w:b/>
          <w:bCs/>
          <w:sz w:val="32"/>
          <w:szCs w:val="32"/>
        </w:rPr>
        <w:t>申请书目录（根据内容自拟）</w:t>
      </w:r>
    </w:p>
    <w:p>
      <w:pPr>
        <w:pStyle w:val="7"/>
        <w:widowControl/>
        <w:numPr>
          <w:ilvl w:val="0"/>
          <w:numId w:val="1"/>
        </w:numPr>
        <w:shd w:val="clear" w:color="auto" w:fill="FFFFFF"/>
        <w:spacing w:beforeAutospacing="0" w:after="452" w:afterAutospacing="0" w:line="300" w:lineRule="atLeast"/>
        <w:ind w:firstLine="480"/>
        <w:jc w:val="both"/>
        <w:rPr>
          <w:rStyle w:val="12"/>
          <w:rFonts w:ascii="宋体" w:hAnsi="宋体" w:eastAsia="宋体" w:cs="宋体"/>
          <w:color w:val="000000"/>
          <w:shd w:val="clear" w:color="auto" w:fill="FFFFFF"/>
        </w:rPr>
      </w:pPr>
      <w:r>
        <w:rPr>
          <w:rStyle w:val="12"/>
          <w:rFonts w:hint="eastAsia" w:ascii="宋体" w:hAnsi="宋体" w:eastAsia="宋体" w:cs="宋体"/>
          <w:color w:val="000000"/>
          <w:shd w:val="clear" w:color="auto" w:fill="FFFFFF"/>
        </w:rPr>
        <w:t>法定代表人身份证明书</w:t>
      </w:r>
    </w:p>
    <w:p>
      <w:pPr>
        <w:pStyle w:val="7"/>
        <w:widowControl/>
        <w:shd w:val="clear" w:color="auto" w:fill="FFFFFF"/>
        <w:spacing w:beforeAutospacing="0" w:after="452" w:afterAutospacing="0" w:line="300" w:lineRule="atLeast"/>
        <w:ind w:left="480"/>
        <w:jc w:val="both"/>
        <w:rPr>
          <w:rStyle w:val="12"/>
          <w:rFonts w:ascii="宋体" w:hAnsi="宋体" w:eastAsia="宋体" w:cs="宋体"/>
          <w:color w:val="000000"/>
          <w:shd w:val="clear" w:color="auto" w:fill="FFFFFF"/>
        </w:rPr>
      </w:pPr>
      <w:r>
        <w:rPr>
          <w:rStyle w:val="12"/>
          <w:rFonts w:hint="eastAsia" w:ascii="宋体" w:hAnsi="宋体" w:eastAsia="宋体" w:cs="宋体"/>
          <w:color w:val="000000"/>
          <w:shd w:val="clear" w:color="auto" w:fill="FFFFFF"/>
        </w:rPr>
        <w:t>广西壮族自治区江滨医院：</w:t>
      </w:r>
    </w:p>
    <w:p>
      <w:pPr>
        <w:pStyle w:val="7"/>
        <w:widowControl/>
        <w:shd w:val="clear" w:color="auto" w:fill="FFFFFF"/>
        <w:spacing w:beforeAutospacing="0" w:after="452" w:afterAutospacing="0" w:line="300" w:lineRule="atLeast"/>
        <w:jc w:val="left"/>
        <w:rPr>
          <w:rFonts w:hint="default" w:ascii="宋体" w:hAnsi="宋体" w:eastAsia="宋体" w:cs="宋体"/>
          <w:b/>
          <w:color w:val="000000"/>
          <w:u w:val="single"/>
          <w:lang w:val="en-US" w:eastAsia="zh-CN"/>
        </w:rPr>
      </w:pPr>
      <w:r>
        <w:rPr>
          <w:rFonts w:hint="eastAsia"/>
          <w:b/>
        </w:rPr>
        <w:t>参与遴选单位</w:t>
      </w:r>
      <w:r>
        <w:rPr>
          <w:rFonts w:hint="eastAsia" w:ascii="宋体" w:hAnsi="宋体" w:eastAsia="宋体" w:cs="宋体"/>
          <w:b/>
          <w:color w:val="000000"/>
          <w:shd w:val="clear" w:color="auto" w:fill="FFFFFF"/>
        </w:rPr>
        <w:t>名称：</w:t>
      </w:r>
      <w:r>
        <w:rPr>
          <w:rFonts w:hint="eastAsia" w:ascii="宋体" w:hAnsi="宋体" w:eastAsia="宋体" w:cs="宋体"/>
          <w:b/>
          <w:color w:val="000000"/>
          <w:u w:val="single"/>
          <w:shd w:val="clear" w:color="auto" w:fill="FFFFFF"/>
          <w:lang w:val="en-US" w:eastAsia="zh-CN"/>
        </w:rPr>
        <w:t xml:space="preserve">                                                </w:t>
      </w:r>
    </w:p>
    <w:p>
      <w:pPr>
        <w:pStyle w:val="7"/>
        <w:widowControl/>
        <w:shd w:val="clear" w:color="auto" w:fill="FFFFFF"/>
        <w:spacing w:beforeAutospacing="0" w:after="452" w:afterAutospacing="0" w:line="300" w:lineRule="atLeast"/>
        <w:jc w:val="left"/>
        <w:rPr>
          <w:rFonts w:hint="default" w:ascii="宋体" w:hAnsi="宋体" w:eastAsia="宋体" w:cs="宋体"/>
          <w:b/>
          <w:color w:val="000000"/>
          <w:u w:val="single"/>
          <w:lang w:val="en-US" w:eastAsia="zh-CN"/>
        </w:rPr>
      </w:pPr>
      <w:r>
        <w:rPr>
          <w:rFonts w:hint="eastAsia" w:ascii="宋体" w:hAnsi="宋体" w:eastAsia="宋体" w:cs="宋体"/>
          <w:b/>
          <w:color w:val="000000"/>
          <w:shd w:val="clear" w:color="auto" w:fill="FFFFFF"/>
        </w:rPr>
        <w:t>单位性质：</w:t>
      </w:r>
      <w:r>
        <w:rPr>
          <w:rFonts w:hint="eastAsia" w:ascii="宋体" w:hAnsi="宋体" w:eastAsia="宋体" w:cs="宋体"/>
          <w:b/>
          <w:color w:val="000000"/>
          <w:u w:val="single"/>
          <w:shd w:val="clear" w:color="auto" w:fill="FFFFFF"/>
          <w:lang w:val="en-US" w:eastAsia="zh-CN"/>
        </w:rPr>
        <w:t xml:space="preserve">                                                          </w:t>
      </w:r>
    </w:p>
    <w:p>
      <w:pPr>
        <w:pStyle w:val="7"/>
        <w:widowControl/>
        <w:shd w:val="clear" w:color="auto" w:fill="FFFFFF"/>
        <w:spacing w:beforeAutospacing="0" w:after="452" w:afterAutospacing="0" w:line="300" w:lineRule="atLeast"/>
        <w:jc w:val="left"/>
        <w:rPr>
          <w:rFonts w:hint="default" w:ascii="宋体" w:hAnsi="宋体" w:eastAsia="宋体" w:cs="宋体"/>
          <w:b/>
          <w:color w:val="000000"/>
          <w:u w:val="single"/>
          <w:lang w:val="en-US" w:eastAsia="zh-CN"/>
        </w:rPr>
      </w:pPr>
      <w:r>
        <w:rPr>
          <w:rFonts w:hint="eastAsia" w:ascii="宋体" w:hAnsi="宋体" w:eastAsia="宋体" w:cs="宋体"/>
          <w:b/>
          <w:color w:val="000000"/>
          <w:shd w:val="clear" w:color="auto" w:fill="FFFFFF"/>
        </w:rPr>
        <w:t>地址：</w:t>
      </w:r>
      <w:r>
        <w:rPr>
          <w:rFonts w:hint="eastAsia" w:ascii="宋体" w:hAnsi="宋体" w:eastAsia="宋体" w:cs="宋体"/>
          <w:b/>
          <w:color w:val="000000"/>
          <w:u w:val="single"/>
          <w:shd w:val="clear" w:color="auto" w:fill="FFFFFF"/>
          <w:lang w:val="en-US" w:eastAsia="zh-CN"/>
        </w:rPr>
        <w:t xml:space="preserve">                                                            </w:t>
      </w:r>
    </w:p>
    <w:p>
      <w:pPr>
        <w:pStyle w:val="7"/>
        <w:widowControl/>
        <w:shd w:val="clear" w:color="auto" w:fill="FFFFFF"/>
        <w:spacing w:beforeAutospacing="0" w:after="452" w:afterAutospacing="0" w:line="300" w:lineRule="atLeast"/>
        <w:jc w:val="left"/>
        <w:rPr>
          <w:rFonts w:ascii="宋体" w:hAnsi="宋体" w:eastAsia="宋体" w:cs="宋体"/>
          <w:b/>
          <w:color w:val="000000"/>
        </w:rPr>
      </w:pPr>
      <w:r>
        <w:rPr>
          <w:rFonts w:hint="eastAsia" w:ascii="宋体" w:hAnsi="宋体" w:eastAsia="宋体" w:cs="宋体"/>
          <w:b/>
          <w:color w:val="000000"/>
          <w:shd w:val="clear" w:color="auto" w:fill="FFFFFF"/>
        </w:rPr>
        <w:t>成立时间</w:t>
      </w:r>
      <w:r>
        <w:rPr>
          <w:rFonts w:hint="eastAsia" w:ascii="宋体" w:hAnsi="宋体" w:eastAsia="宋体" w:cs="宋体"/>
          <w:b/>
          <w:color w:val="000000"/>
          <w:u w:val="none"/>
          <w:shd w:val="clear" w:color="auto" w:fill="FFFFFF"/>
        </w:rPr>
        <w:t>：</w:t>
      </w:r>
      <w:r>
        <w:rPr>
          <w:rFonts w:hint="eastAsia" w:ascii="宋体" w:hAnsi="宋体" w:eastAsia="宋体" w:cs="宋体"/>
          <w:b/>
          <w:color w:val="000000"/>
          <w:u w:val="single"/>
          <w:shd w:val="clear" w:color="auto" w:fill="FFFFFF"/>
          <w:lang w:val="en-US" w:eastAsia="zh-CN"/>
        </w:rPr>
        <w:t xml:space="preserve">   </w:t>
      </w:r>
      <w:r>
        <w:rPr>
          <w:rFonts w:hint="eastAsia" w:ascii="宋体" w:hAnsi="宋体" w:eastAsia="宋体" w:cs="宋体"/>
          <w:b/>
          <w:color w:val="000000"/>
          <w:u w:val="single"/>
          <w:shd w:val="clear" w:color="auto" w:fill="FFFFFF"/>
        </w:rPr>
        <w:t> </w:t>
      </w:r>
      <w:r>
        <w:rPr>
          <w:rFonts w:hint="eastAsia" w:ascii="宋体" w:hAnsi="宋体" w:eastAsia="宋体" w:cs="宋体"/>
          <w:b/>
          <w:color w:val="000000"/>
          <w:shd w:val="clear" w:color="auto" w:fill="FFFFFF"/>
        </w:rPr>
        <w:t>年</w:t>
      </w:r>
      <w:r>
        <w:rPr>
          <w:rFonts w:hint="eastAsia" w:ascii="宋体" w:hAnsi="宋体" w:eastAsia="宋体" w:cs="宋体"/>
          <w:b/>
          <w:color w:val="000000"/>
          <w:u w:val="single"/>
          <w:shd w:val="clear" w:color="auto" w:fill="FFFFFF"/>
          <w:lang w:val="en-US" w:eastAsia="zh-CN"/>
        </w:rPr>
        <w:t xml:space="preserve">    </w:t>
      </w:r>
      <w:r>
        <w:rPr>
          <w:rFonts w:hint="eastAsia" w:ascii="宋体" w:hAnsi="宋体" w:eastAsia="宋体" w:cs="宋体"/>
          <w:b/>
          <w:color w:val="000000"/>
          <w:shd w:val="clear" w:color="auto" w:fill="FFFFFF"/>
        </w:rPr>
        <w:t>月</w:t>
      </w:r>
      <w:r>
        <w:rPr>
          <w:rFonts w:hint="eastAsia" w:ascii="宋体" w:hAnsi="宋体" w:eastAsia="宋体" w:cs="宋体"/>
          <w:b/>
          <w:color w:val="000000"/>
          <w:u w:val="single"/>
          <w:shd w:val="clear" w:color="auto" w:fill="FFFFFF"/>
          <w:lang w:val="en-US" w:eastAsia="zh-CN"/>
        </w:rPr>
        <w:t xml:space="preserve">    </w:t>
      </w:r>
      <w:r>
        <w:rPr>
          <w:rFonts w:hint="eastAsia" w:ascii="宋体" w:hAnsi="宋体" w:eastAsia="宋体" w:cs="宋体"/>
          <w:b/>
          <w:color w:val="000000"/>
          <w:shd w:val="clear" w:color="auto" w:fill="FFFFFF"/>
        </w:rPr>
        <w:t>日</w:t>
      </w:r>
    </w:p>
    <w:p>
      <w:pPr>
        <w:pStyle w:val="7"/>
        <w:widowControl/>
        <w:shd w:val="clear" w:color="auto" w:fill="FFFFFF"/>
        <w:spacing w:beforeAutospacing="0" w:after="452" w:afterAutospacing="0" w:line="300" w:lineRule="atLeast"/>
        <w:jc w:val="left"/>
        <w:rPr>
          <w:rFonts w:hint="default" w:ascii="宋体" w:hAnsi="宋体" w:eastAsia="宋体" w:cs="宋体"/>
          <w:b/>
          <w:color w:val="000000"/>
          <w:u w:val="single"/>
          <w:shd w:val="clear" w:color="auto" w:fill="FFFFFF"/>
          <w:lang w:val="en-US" w:eastAsia="zh-CN"/>
        </w:rPr>
      </w:pPr>
      <w:r>
        <w:rPr>
          <w:rFonts w:hint="eastAsia" w:ascii="宋体" w:hAnsi="宋体" w:eastAsia="宋体" w:cs="宋体"/>
          <w:b/>
          <w:color w:val="000000"/>
          <w:shd w:val="clear" w:color="auto" w:fill="FFFFFF"/>
        </w:rPr>
        <w:t>经营期限：</w:t>
      </w:r>
      <w:r>
        <w:rPr>
          <w:rFonts w:hint="eastAsia" w:ascii="宋体" w:hAnsi="宋体" w:eastAsia="宋体" w:cs="宋体"/>
          <w:b/>
          <w:color w:val="000000"/>
          <w:u w:val="single"/>
          <w:shd w:val="clear" w:color="auto" w:fill="FFFFFF"/>
          <w:lang w:val="en-US" w:eastAsia="zh-CN"/>
        </w:rPr>
        <w:t xml:space="preserve">                                                         </w:t>
      </w:r>
    </w:p>
    <w:p>
      <w:pPr>
        <w:ind w:firstLine="562" w:firstLineChars="200"/>
        <w:jc w:val="left"/>
        <w:rPr>
          <w:kern w:val="0"/>
          <w:sz w:val="28"/>
          <w:szCs w:val="28"/>
        </w:rPr>
      </w:pPr>
      <w:r>
        <w:rPr>
          <w:rFonts w:hint="eastAsia" w:ascii="宋体" w:hAnsi="宋体" w:eastAsia="宋体" w:cs="宋体"/>
          <w:b/>
          <w:color w:val="000000"/>
          <w:sz w:val="28"/>
          <w:szCs w:val="28"/>
          <w:shd w:val="clear" w:color="auto" w:fill="FFFFFF"/>
        </w:rPr>
        <w:t>姓名：</w:t>
      </w:r>
      <w:r>
        <w:rPr>
          <w:rFonts w:hint="eastAsia" w:ascii="宋体" w:hAnsi="宋体" w:eastAsia="宋体" w:cs="宋体"/>
          <w:b/>
          <w:color w:val="000000"/>
          <w:sz w:val="28"/>
          <w:szCs w:val="28"/>
          <w:u w:val="single"/>
          <w:shd w:val="clear" w:color="auto" w:fill="FFFFFF"/>
        </w:rPr>
        <w:t> </w:t>
      </w:r>
      <w:r>
        <w:rPr>
          <w:rFonts w:hint="eastAsia" w:ascii="宋体" w:hAnsi="宋体" w:eastAsia="宋体" w:cs="宋体"/>
          <w:b/>
          <w:color w:val="000000"/>
          <w:sz w:val="28"/>
          <w:szCs w:val="28"/>
          <w:u w:val="single"/>
          <w:shd w:val="clear" w:color="auto" w:fill="FFFFFF"/>
          <w:lang w:val="en-US" w:eastAsia="zh-CN"/>
        </w:rPr>
        <w:t xml:space="preserve">      </w:t>
      </w:r>
      <w:r>
        <w:rPr>
          <w:rFonts w:hint="eastAsia" w:ascii="宋体" w:hAnsi="宋体" w:eastAsia="宋体" w:cs="宋体"/>
          <w:b/>
          <w:color w:val="000000"/>
          <w:sz w:val="28"/>
          <w:szCs w:val="28"/>
          <w:shd w:val="clear" w:color="auto" w:fill="FFFFFF"/>
        </w:rPr>
        <w:t>性别：</w:t>
      </w:r>
      <w:r>
        <w:rPr>
          <w:rFonts w:hint="eastAsia" w:ascii="宋体" w:hAnsi="宋体" w:eastAsia="宋体" w:cs="宋体"/>
          <w:b/>
          <w:color w:val="000000"/>
          <w:sz w:val="28"/>
          <w:szCs w:val="28"/>
          <w:u w:val="single"/>
          <w:shd w:val="clear" w:color="auto" w:fill="FFFFFF"/>
          <w:lang w:val="en-US" w:eastAsia="zh-CN"/>
        </w:rPr>
        <w:t xml:space="preserve">     </w:t>
      </w:r>
      <w:r>
        <w:rPr>
          <w:rFonts w:hint="eastAsia" w:ascii="宋体" w:hAnsi="宋体" w:eastAsia="宋体" w:cs="宋体"/>
          <w:b/>
          <w:color w:val="000000"/>
          <w:sz w:val="28"/>
          <w:szCs w:val="28"/>
          <w:shd w:val="clear" w:color="auto" w:fill="FFFFFF"/>
        </w:rPr>
        <w:t>年龄：</w:t>
      </w:r>
      <w:r>
        <w:rPr>
          <w:rFonts w:hint="eastAsia" w:ascii="宋体" w:hAnsi="宋体" w:eastAsia="宋体" w:cs="宋体"/>
          <w:b/>
          <w:color w:val="000000"/>
          <w:sz w:val="28"/>
          <w:szCs w:val="28"/>
          <w:shd w:val="clear" w:color="auto" w:fill="FFFFFF"/>
          <w:lang w:val="en-US" w:eastAsia="zh-CN"/>
        </w:rPr>
        <w:t xml:space="preserve"> </w:t>
      </w:r>
      <w:r>
        <w:rPr>
          <w:rFonts w:hint="eastAsia" w:ascii="宋体" w:hAnsi="宋体" w:eastAsia="宋体" w:cs="宋体"/>
          <w:b/>
          <w:color w:val="000000"/>
          <w:sz w:val="28"/>
          <w:szCs w:val="28"/>
          <w:u w:val="single"/>
          <w:shd w:val="clear" w:color="auto" w:fill="FFFFFF"/>
          <w:lang w:val="en-US" w:eastAsia="zh-CN"/>
        </w:rPr>
        <w:t xml:space="preserve">   </w:t>
      </w:r>
      <w:r>
        <w:rPr>
          <w:rFonts w:hint="eastAsia" w:ascii="宋体" w:hAnsi="宋体" w:eastAsia="宋体" w:cs="宋体"/>
          <w:b/>
          <w:color w:val="000000"/>
          <w:sz w:val="28"/>
          <w:szCs w:val="28"/>
          <w:u w:val="single"/>
          <w:shd w:val="clear" w:color="auto" w:fill="FFFFFF"/>
        </w:rPr>
        <w:t> </w:t>
      </w:r>
      <w:r>
        <w:rPr>
          <w:rFonts w:hint="eastAsia" w:ascii="宋体" w:hAnsi="宋体" w:eastAsia="宋体" w:cs="宋体"/>
          <w:b/>
          <w:color w:val="000000"/>
          <w:sz w:val="28"/>
          <w:szCs w:val="28"/>
          <w:shd w:val="clear" w:color="auto" w:fill="FFFFFF"/>
        </w:rPr>
        <w:t>职务：</w:t>
      </w:r>
      <w:r>
        <w:rPr>
          <w:rFonts w:hint="eastAsia" w:ascii="宋体" w:hAnsi="宋体" w:eastAsia="宋体" w:cs="宋体"/>
          <w:b/>
          <w:color w:val="000000"/>
          <w:sz w:val="28"/>
          <w:szCs w:val="28"/>
          <w:u w:val="single"/>
          <w:shd w:val="clear" w:color="auto" w:fill="FFFFFF"/>
          <w:lang w:val="en-US" w:eastAsia="zh-CN"/>
        </w:rPr>
        <w:t xml:space="preserve">        </w:t>
      </w:r>
      <w:r>
        <w:rPr>
          <w:rFonts w:hint="eastAsia"/>
          <w:sz w:val="28"/>
          <w:szCs w:val="28"/>
        </w:rPr>
        <w:t>系 的法定代表人，签署广西壮族自治区江滨医院“</w:t>
      </w:r>
      <w:r>
        <w:rPr>
          <w:rFonts w:hint="eastAsia"/>
          <w:kern w:val="0"/>
          <w:sz w:val="28"/>
          <w:szCs w:val="28"/>
        </w:rPr>
        <w:t>广西壮族自治区江滨医院2022年标识标牌</w:t>
      </w:r>
      <w:r>
        <w:rPr>
          <w:rFonts w:hint="eastAsia"/>
          <w:kern w:val="0"/>
          <w:sz w:val="28"/>
          <w:szCs w:val="28"/>
          <w:lang w:val="en-US" w:eastAsia="zh-CN"/>
        </w:rPr>
        <w:t>及非纸质宣传广告品</w:t>
      </w:r>
      <w:r>
        <w:rPr>
          <w:rFonts w:hint="eastAsia"/>
          <w:kern w:val="0"/>
          <w:sz w:val="28"/>
          <w:szCs w:val="28"/>
        </w:rPr>
        <w:t>定点采购单位”遴选活动的一切文件，并处理与之有关的一切事务。</w:t>
      </w:r>
    </w:p>
    <w:p>
      <w:pPr>
        <w:ind w:firstLine="5040" w:firstLineChars="1800"/>
        <w:rPr>
          <w:sz w:val="28"/>
          <w:szCs w:val="28"/>
        </w:rPr>
      </w:pPr>
      <w:r>
        <w:rPr>
          <w:rFonts w:hint="eastAsia"/>
          <w:sz w:val="28"/>
          <w:szCs w:val="28"/>
        </w:rPr>
        <w:t>特此证明。</w:t>
      </w:r>
    </w:p>
    <w:p>
      <w:pPr>
        <w:ind w:firstLine="1680" w:firstLineChars="600"/>
        <w:rPr>
          <w:sz w:val="28"/>
          <w:szCs w:val="28"/>
        </w:rPr>
      </w:pPr>
      <w:r>
        <w:rPr>
          <w:rFonts w:hint="eastAsia"/>
          <w:sz w:val="28"/>
          <w:szCs w:val="28"/>
        </w:rPr>
        <w:t>参与遴选单位名称：（盖单位章）</w:t>
      </w:r>
    </w:p>
    <w:p>
      <w:pPr>
        <w:ind w:firstLine="3640" w:firstLineChars="1300"/>
        <w:rPr>
          <w:rFonts w:hint="eastAsia"/>
          <w:sz w:val="28"/>
          <w:szCs w:val="28"/>
        </w:rPr>
      </w:pPr>
      <w:r>
        <w:rPr>
          <w:rFonts w:hint="eastAsia"/>
          <w:sz w:val="28"/>
          <w:szCs w:val="28"/>
        </w:rPr>
        <w:t>日期：</w:t>
      </w:r>
      <w:r>
        <w:rPr>
          <w:rFonts w:hint="eastAsia"/>
          <w:sz w:val="28"/>
          <w:szCs w:val="28"/>
          <w:u w:val="single"/>
          <w:lang w:val="en-US" w:eastAsia="zh-CN"/>
        </w:rPr>
        <w:t xml:space="preserve">     </w:t>
      </w:r>
      <w:r>
        <w:rPr>
          <w:rFonts w:hint="eastAsia"/>
          <w:sz w:val="28"/>
          <w:szCs w:val="28"/>
          <w:u w:val="single"/>
        </w:rPr>
        <w:t> </w:t>
      </w:r>
      <w:r>
        <w:rPr>
          <w:rFonts w:hint="eastAsia"/>
          <w:sz w:val="28"/>
          <w:szCs w:val="28"/>
        </w:rPr>
        <w:t>年 </w:t>
      </w:r>
      <w:r>
        <w:rPr>
          <w:rFonts w:hint="eastAsia"/>
          <w:sz w:val="28"/>
          <w:szCs w:val="28"/>
          <w:u w:val="single"/>
          <w:lang w:val="en-US" w:eastAsia="zh-CN"/>
        </w:rPr>
        <w:t xml:space="preserve">     </w:t>
      </w:r>
      <w:r>
        <w:rPr>
          <w:rFonts w:hint="eastAsia"/>
          <w:sz w:val="28"/>
          <w:szCs w:val="28"/>
        </w:rPr>
        <w:t>月</w:t>
      </w:r>
      <w:r>
        <w:rPr>
          <w:rFonts w:hint="eastAsia"/>
          <w:sz w:val="28"/>
          <w:szCs w:val="28"/>
          <w:u w:val="single"/>
        </w:rPr>
        <w:t xml:space="preserve">     </w:t>
      </w:r>
      <w:r>
        <w:rPr>
          <w:rFonts w:hint="eastAsia"/>
          <w:sz w:val="28"/>
          <w:szCs w:val="28"/>
        </w:rPr>
        <w:t>日</w:t>
      </w:r>
    </w:p>
    <w:p>
      <w:pPr>
        <w:ind w:firstLine="3640" w:firstLineChars="1300"/>
        <w:rPr>
          <w:rFonts w:hint="eastAsia"/>
          <w:sz w:val="28"/>
          <w:szCs w:val="28"/>
        </w:rPr>
      </w:pPr>
    </w:p>
    <w:p>
      <w:pPr>
        <w:spacing w:line="360" w:lineRule="auto"/>
        <w:ind w:firstLine="562" w:firstLineChars="200"/>
        <w:rPr>
          <w:b/>
          <w:bCs/>
          <w:sz w:val="28"/>
          <w:szCs w:val="28"/>
        </w:rPr>
      </w:pPr>
      <w:r>
        <w:rPr>
          <w:rFonts w:hint="eastAsia"/>
          <w:b/>
          <w:bCs/>
          <w:sz w:val="28"/>
          <w:szCs w:val="28"/>
        </w:rPr>
        <w:t>二、法定代表人委托授权书</w:t>
      </w:r>
    </w:p>
    <w:p>
      <w:pPr>
        <w:ind w:firstLine="560" w:firstLineChars="200"/>
        <w:rPr>
          <w:sz w:val="28"/>
          <w:szCs w:val="28"/>
        </w:rPr>
      </w:pPr>
      <w:r>
        <w:rPr>
          <w:rFonts w:hint="eastAsia"/>
          <w:sz w:val="28"/>
          <w:szCs w:val="28"/>
        </w:rPr>
        <w:t>广西壮族自治区江滨医院：</w:t>
      </w:r>
    </w:p>
    <w:p>
      <w:pPr>
        <w:ind w:firstLine="560" w:firstLineChars="200"/>
        <w:rPr>
          <w:sz w:val="28"/>
          <w:szCs w:val="28"/>
        </w:rPr>
      </w:pPr>
      <w:r>
        <w:rPr>
          <w:rFonts w:hint="eastAsia"/>
          <w:sz w:val="28"/>
          <w:szCs w:val="28"/>
        </w:rPr>
        <w:t>本授权声明： （参与遴选单位全称） （法定代表人姓名、职务）授权 （被授权人姓名、职务）为我方参与广西壮族自治区江滨医院“广西壮族自治区江滨医院2022年标识标牌</w:t>
      </w:r>
      <w:r>
        <w:rPr>
          <w:rFonts w:hint="eastAsia"/>
          <w:sz w:val="28"/>
          <w:szCs w:val="28"/>
          <w:lang w:val="en-US" w:eastAsia="zh-CN"/>
        </w:rPr>
        <w:t>非纸质广告宣传品</w:t>
      </w:r>
      <w:r>
        <w:rPr>
          <w:rFonts w:hint="eastAsia"/>
          <w:sz w:val="28"/>
          <w:szCs w:val="28"/>
        </w:rPr>
        <w:t>定点采购单位”遴选活动的合法代表，以我方名义全权处理该项目的一切事务。</w:t>
      </w:r>
    </w:p>
    <w:p>
      <w:pPr>
        <w:ind w:firstLine="560" w:firstLineChars="200"/>
        <w:rPr>
          <w:sz w:val="28"/>
          <w:szCs w:val="28"/>
        </w:rPr>
      </w:pPr>
      <w:r>
        <w:rPr>
          <w:rFonts w:hint="eastAsia"/>
          <w:sz w:val="28"/>
          <w:szCs w:val="28"/>
        </w:rPr>
        <w:t>特此声明。</w:t>
      </w:r>
    </w:p>
    <w:p>
      <w:pPr>
        <w:ind w:firstLine="560" w:firstLineChars="200"/>
        <w:rPr>
          <w:rFonts w:hint="default" w:eastAsiaTheme="minorEastAsia"/>
          <w:sz w:val="28"/>
          <w:szCs w:val="28"/>
          <w:u w:val="single"/>
          <w:lang w:val="en-US" w:eastAsia="zh-CN"/>
        </w:rPr>
      </w:pPr>
      <w:r>
        <w:rPr>
          <w:rFonts w:hint="eastAsia"/>
          <w:sz w:val="28"/>
          <w:szCs w:val="28"/>
        </w:rPr>
        <w:t>参与遴选单位（全称）：</w:t>
      </w:r>
      <w:r>
        <w:rPr>
          <w:rFonts w:hint="eastAsia"/>
          <w:sz w:val="28"/>
          <w:szCs w:val="28"/>
          <w:u w:val="single"/>
        </w:rPr>
        <w:t> （盖章）</w:t>
      </w:r>
      <w:r>
        <w:rPr>
          <w:rFonts w:hint="eastAsia"/>
          <w:sz w:val="28"/>
          <w:szCs w:val="28"/>
          <w:u w:val="single"/>
          <w:lang w:val="en-US" w:eastAsia="zh-CN"/>
        </w:rPr>
        <w:t xml:space="preserve">                          </w:t>
      </w:r>
    </w:p>
    <w:p>
      <w:pPr>
        <w:ind w:firstLine="560" w:firstLineChars="200"/>
        <w:rPr>
          <w:rFonts w:hint="default" w:eastAsiaTheme="minorEastAsia"/>
          <w:sz w:val="28"/>
          <w:szCs w:val="28"/>
          <w:u w:val="single"/>
          <w:lang w:val="en-US" w:eastAsia="zh-CN"/>
        </w:rPr>
      </w:pPr>
      <w:r>
        <w:rPr>
          <w:rFonts w:hint="eastAsia"/>
          <w:sz w:val="28"/>
          <w:szCs w:val="28"/>
        </w:rPr>
        <w:t>法定代表人（签字）：</w:t>
      </w:r>
      <w:r>
        <w:rPr>
          <w:rFonts w:hint="eastAsia"/>
          <w:sz w:val="28"/>
          <w:szCs w:val="28"/>
          <w:u w:val="single"/>
          <w:lang w:val="en-US" w:eastAsia="zh-CN"/>
        </w:rPr>
        <w:t xml:space="preserve">                                      </w:t>
      </w:r>
    </w:p>
    <w:p>
      <w:pPr>
        <w:ind w:firstLine="560" w:firstLineChars="200"/>
        <w:rPr>
          <w:rFonts w:hint="default" w:eastAsiaTheme="minorEastAsia"/>
          <w:sz w:val="28"/>
          <w:szCs w:val="28"/>
          <w:u w:val="single"/>
          <w:lang w:val="en-US" w:eastAsia="zh-CN"/>
        </w:rPr>
      </w:pPr>
      <w:r>
        <w:rPr>
          <w:rFonts w:hint="eastAsia"/>
          <w:sz w:val="28"/>
          <w:szCs w:val="28"/>
        </w:rPr>
        <w:t>身份证号码：</w:t>
      </w:r>
      <w:r>
        <w:rPr>
          <w:rFonts w:hint="eastAsia"/>
          <w:sz w:val="28"/>
          <w:szCs w:val="28"/>
          <w:u w:val="single"/>
          <w:lang w:val="en-US" w:eastAsia="zh-CN"/>
        </w:rPr>
        <w:t xml:space="preserve">                                            </w:t>
      </w:r>
    </w:p>
    <w:p>
      <w:pPr>
        <w:ind w:firstLine="560" w:firstLineChars="200"/>
        <w:rPr>
          <w:rFonts w:hint="default" w:eastAsiaTheme="minorEastAsia"/>
          <w:sz w:val="28"/>
          <w:szCs w:val="28"/>
          <w:u w:val="single"/>
          <w:lang w:val="en-US" w:eastAsia="zh-CN"/>
        </w:rPr>
      </w:pPr>
      <w:r>
        <w:rPr>
          <w:rFonts w:hint="eastAsia"/>
          <w:sz w:val="28"/>
          <w:szCs w:val="28"/>
        </w:rPr>
        <w:t>委托代理人：</w:t>
      </w:r>
      <w:r>
        <w:rPr>
          <w:rFonts w:hint="eastAsia"/>
          <w:sz w:val="28"/>
          <w:szCs w:val="28"/>
          <w:u w:val="single"/>
        </w:rPr>
        <w:t>（签字）</w:t>
      </w:r>
      <w:r>
        <w:rPr>
          <w:rFonts w:hint="eastAsia"/>
          <w:sz w:val="28"/>
          <w:szCs w:val="28"/>
          <w:u w:val="single"/>
          <w:lang w:val="en-US" w:eastAsia="zh-CN"/>
        </w:rPr>
        <w:t xml:space="preserve">                                      </w:t>
      </w:r>
    </w:p>
    <w:p>
      <w:pPr>
        <w:ind w:firstLine="560" w:firstLineChars="200"/>
        <w:rPr>
          <w:rFonts w:hint="default" w:eastAsiaTheme="minorEastAsia"/>
          <w:sz w:val="28"/>
          <w:szCs w:val="28"/>
          <w:u w:val="single"/>
          <w:lang w:val="en-US" w:eastAsia="zh-CN"/>
        </w:rPr>
      </w:pPr>
      <w:r>
        <w:rPr>
          <w:rFonts w:hint="eastAsia"/>
          <w:sz w:val="28"/>
          <w:szCs w:val="28"/>
        </w:rPr>
        <w:t>身份证号码：</w:t>
      </w:r>
      <w:r>
        <w:rPr>
          <w:rFonts w:hint="eastAsia"/>
          <w:sz w:val="28"/>
          <w:szCs w:val="28"/>
          <w:u w:val="single"/>
          <w:lang w:val="en-US" w:eastAsia="zh-CN"/>
        </w:rPr>
        <w:t xml:space="preserve">                                            </w:t>
      </w:r>
    </w:p>
    <w:p>
      <w:pPr>
        <w:ind w:firstLine="560" w:firstLineChars="200"/>
        <w:rPr>
          <w:sz w:val="28"/>
          <w:szCs w:val="28"/>
        </w:rPr>
      </w:pPr>
      <w:r>
        <w:rPr>
          <w:rFonts w:hint="eastAsia"/>
          <w:sz w:val="28"/>
          <w:szCs w:val="28"/>
        </w:rPr>
        <w:t>时间：</w:t>
      </w:r>
      <w:r>
        <w:rPr>
          <w:rFonts w:hint="eastAsia"/>
          <w:sz w:val="28"/>
          <w:szCs w:val="28"/>
          <w:u w:val="single"/>
          <w:lang w:val="en-US" w:eastAsia="zh-CN"/>
        </w:rPr>
        <w:t xml:space="preserve">   </w:t>
      </w:r>
      <w:r>
        <w:rPr>
          <w:rFonts w:hint="eastAsia"/>
          <w:sz w:val="28"/>
          <w:szCs w:val="28"/>
        </w:rPr>
        <w:t>年</w:t>
      </w:r>
      <w:r>
        <w:rPr>
          <w:rFonts w:hint="eastAsia"/>
          <w:sz w:val="28"/>
          <w:szCs w:val="28"/>
          <w:u w:val="single"/>
          <w:lang w:val="en-US" w:eastAsia="zh-CN"/>
        </w:rPr>
        <w:t xml:space="preserve">    </w:t>
      </w:r>
      <w:r>
        <w:rPr>
          <w:rFonts w:hint="eastAsia"/>
          <w:sz w:val="28"/>
          <w:szCs w:val="28"/>
        </w:rPr>
        <w:t>月</w:t>
      </w:r>
      <w:r>
        <w:rPr>
          <w:rFonts w:hint="eastAsia"/>
          <w:sz w:val="28"/>
          <w:szCs w:val="28"/>
          <w:u w:val="single"/>
          <w:lang w:val="en-US" w:eastAsia="zh-CN"/>
        </w:rPr>
        <w:t xml:space="preserve">     </w:t>
      </w:r>
      <w:r>
        <w:rPr>
          <w:rFonts w:hint="eastAsia"/>
          <w:sz w:val="28"/>
          <w:szCs w:val="28"/>
        </w:rPr>
        <w:t>日</w:t>
      </w:r>
    </w:p>
    <w:p>
      <w:pPr>
        <w:ind w:firstLine="560" w:firstLineChars="200"/>
        <w:rPr>
          <w:sz w:val="28"/>
          <w:szCs w:val="28"/>
        </w:rPr>
      </w:pPr>
      <w:r>
        <w:rPr>
          <w:rFonts w:hint="eastAsia"/>
          <w:sz w:val="28"/>
          <w:szCs w:val="28"/>
        </w:rPr>
        <w:t>附：法定代表人、被授权人身份证复印件（加盖单位公章，二代身份证需提供正反面）。</w:t>
      </w:r>
    </w:p>
    <w:tbl>
      <w:tblPr>
        <w:tblStyle w:val="9"/>
        <w:tblW w:w="8313" w:type="dxa"/>
        <w:tblInd w:w="108" w:type="dxa"/>
        <w:shd w:val="clear" w:color="auto" w:fill="FFFFFF"/>
        <w:tblLayout w:type="autofit"/>
        <w:tblCellMar>
          <w:top w:w="15" w:type="dxa"/>
          <w:left w:w="15" w:type="dxa"/>
          <w:bottom w:w="15" w:type="dxa"/>
          <w:right w:w="15" w:type="dxa"/>
        </w:tblCellMar>
      </w:tblPr>
      <w:tblGrid>
        <w:gridCol w:w="4106"/>
        <w:gridCol w:w="4207"/>
      </w:tblGrid>
      <w:tr>
        <w:tblPrEx>
          <w:shd w:val="clear" w:color="auto" w:fill="FFFFFF"/>
          <w:tblCellMar>
            <w:top w:w="15" w:type="dxa"/>
            <w:left w:w="15" w:type="dxa"/>
            <w:bottom w:w="15" w:type="dxa"/>
            <w:right w:w="15" w:type="dxa"/>
          </w:tblCellMar>
        </w:tblPrEx>
        <w:trPr>
          <w:trHeight w:val="3315" w:hRule="atLeast"/>
        </w:trPr>
        <w:tc>
          <w:tcPr>
            <w:tcW w:w="410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ind w:firstLine="560" w:firstLineChars="200"/>
              <w:rPr>
                <w:sz w:val="28"/>
                <w:szCs w:val="28"/>
              </w:rPr>
            </w:pPr>
            <w:r>
              <w:rPr>
                <w:rFonts w:hint="eastAsia"/>
                <w:sz w:val="28"/>
                <w:szCs w:val="28"/>
              </w:rPr>
              <w:t> </w:t>
            </w:r>
          </w:p>
          <w:p>
            <w:pPr>
              <w:rPr>
                <w:sz w:val="28"/>
                <w:szCs w:val="28"/>
              </w:rPr>
            </w:pPr>
            <w:r>
              <w:rPr>
                <w:rFonts w:hint="eastAsia"/>
                <w:sz w:val="28"/>
                <w:szCs w:val="28"/>
              </w:rPr>
              <w:t>法定代表人身份证复印件（正面）</w:t>
            </w:r>
          </w:p>
          <w:p>
            <w:pPr>
              <w:ind w:firstLine="560" w:firstLineChars="200"/>
              <w:rPr>
                <w:sz w:val="28"/>
                <w:szCs w:val="28"/>
              </w:rPr>
            </w:pPr>
            <w:r>
              <w:rPr>
                <w:rFonts w:hint="eastAsia"/>
                <w:sz w:val="28"/>
                <w:szCs w:val="28"/>
              </w:rPr>
              <w:t> </w:t>
            </w:r>
          </w:p>
        </w:tc>
        <w:tc>
          <w:tcPr>
            <w:tcW w:w="4207"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sz w:val="28"/>
                <w:szCs w:val="28"/>
              </w:rPr>
            </w:pPr>
            <w:r>
              <w:rPr>
                <w:rFonts w:hint="eastAsia"/>
                <w:sz w:val="28"/>
                <w:szCs w:val="28"/>
              </w:rPr>
              <w:t>被授权人身份证复印件（正面）</w:t>
            </w:r>
          </w:p>
        </w:tc>
      </w:tr>
      <w:tr>
        <w:tblPrEx>
          <w:shd w:val="clear" w:color="auto" w:fill="FFFFFF"/>
          <w:tblCellMar>
            <w:top w:w="15" w:type="dxa"/>
            <w:left w:w="15" w:type="dxa"/>
            <w:bottom w:w="15" w:type="dxa"/>
            <w:right w:w="15" w:type="dxa"/>
          </w:tblCellMar>
        </w:tblPrEx>
        <w:trPr>
          <w:trHeight w:val="3255" w:hRule="atLeast"/>
        </w:trPr>
        <w:tc>
          <w:tcPr>
            <w:tcW w:w="4106"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sz w:val="28"/>
                <w:szCs w:val="28"/>
              </w:rPr>
            </w:pPr>
            <w:r>
              <w:rPr>
                <w:rFonts w:hint="eastAsia"/>
                <w:sz w:val="28"/>
                <w:szCs w:val="28"/>
              </w:rPr>
              <w:t>法定代表人身份证复印件（反面）</w:t>
            </w:r>
          </w:p>
        </w:tc>
        <w:tc>
          <w:tcPr>
            <w:tcW w:w="420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sz w:val="28"/>
                <w:szCs w:val="28"/>
              </w:rPr>
            </w:pPr>
            <w:r>
              <w:rPr>
                <w:rFonts w:hint="eastAsia"/>
                <w:sz w:val="28"/>
                <w:szCs w:val="28"/>
              </w:rPr>
              <w:t>被授权人身份证复印件（反面）</w:t>
            </w:r>
          </w:p>
        </w:tc>
      </w:tr>
    </w:tbl>
    <w:p>
      <w:pPr>
        <w:spacing w:line="360" w:lineRule="auto"/>
        <w:ind w:firstLine="482" w:firstLineChars="200"/>
        <w:rPr>
          <w:rFonts w:hint="eastAsia"/>
          <w:b/>
          <w:bCs/>
          <w:sz w:val="24"/>
        </w:rPr>
      </w:pPr>
    </w:p>
    <w:p>
      <w:pPr>
        <w:spacing w:line="360" w:lineRule="auto"/>
        <w:ind w:firstLine="482" w:firstLineChars="200"/>
        <w:rPr>
          <w:b/>
          <w:bCs/>
          <w:sz w:val="24"/>
        </w:rPr>
      </w:pPr>
      <w:r>
        <w:rPr>
          <w:rFonts w:hint="eastAsia"/>
          <w:b/>
          <w:bCs/>
          <w:sz w:val="24"/>
        </w:rPr>
        <w:t>三、本遴选文件关于“资格评审”所要求提供的企业相关的资质证明文件。</w:t>
      </w:r>
    </w:p>
    <w:p>
      <w:pPr>
        <w:spacing w:line="400" w:lineRule="exact"/>
        <w:ind w:firstLine="420" w:firstLineChars="200"/>
        <w:jc w:val="left"/>
        <w:rPr>
          <w:szCs w:val="21"/>
        </w:rPr>
      </w:pPr>
      <w:r>
        <w:rPr>
          <w:rFonts w:hint="eastAsia"/>
          <w:szCs w:val="21"/>
        </w:rPr>
        <w:t>复印件均须加盖单位公章有效，申请人未按“资格评审”的要求提供证明材料，或资格证明文件不全，或不具备规定的资格要求的，均视为无效申请。</w:t>
      </w:r>
    </w:p>
    <w:p>
      <w:pPr>
        <w:ind w:firstLine="482" w:firstLineChars="200"/>
        <w:rPr>
          <w:b/>
          <w:bCs/>
          <w:sz w:val="24"/>
        </w:rPr>
      </w:pPr>
      <w:r>
        <w:rPr>
          <w:rFonts w:hint="eastAsia"/>
          <w:b/>
          <w:bCs/>
          <w:sz w:val="24"/>
        </w:rPr>
        <w:t>四、本遴选文件所要求提供的全部材料清单。</w:t>
      </w:r>
    </w:p>
    <w:p>
      <w:pPr>
        <w:spacing w:line="400" w:lineRule="exact"/>
        <w:ind w:firstLine="420" w:firstLineChars="200"/>
        <w:jc w:val="left"/>
        <w:rPr>
          <w:szCs w:val="21"/>
        </w:rPr>
      </w:pPr>
      <w:r>
        <w:rPr>
          <w:rFonts w:hint="eastAsia"/>
          <w:szCs w:val="21"/>
        </w:rPr>
        <w:t>（一）各类凭证、证书复印件编入申请文件并按资格评审所要求的顺序排列装订。</w:t>
      </w:r>
    </w:p>
    <w:p>
      <w:pPr>
        <w:spacing w:line="400" w:lineRule="exact"/>
        <w:ind w:firstLine="420" w:firstLineChars="200"/>
        <w:jc w:val="left"/>
        <w:rPr>
          <w:szCs w:val="21"/>
        </w:rPr>
      </w:pPr>
      <w:r>
        <w:rPr>
          <w:rFonts w:hint="eastAsia"/>
          <w:szCs w:val="21"/>
        </w:rPr>
        <w:t>（二）其他证明材料均根据资格评审要求提供，编入申请文件并按顺序排列装订。</w:t>
      </w:r>
    </w:p>
    <w:p>
      <w:pPr>
        <w:spacing w:line="400" w:lineRule="exact"/>
        <w:ind w:firstLine="420" w:firstLineChars="200"/>
        <w:jc w:val="left"/>
        <w:rPr>
          <w:szCs w:val="21"/>
        </w:rPr>
      </w:pPr>
      <w:r>
        <w:rPr>
          <w:rFonts w:hint="eastAsia"/>
          <w:szCs w:val="21"/>
        </w:rPr>
        <w:t>复印件均须加盖单位公章有效，因申请人未按评审要求提供证明材料，或证明文件不全的，可能影响其评审得分，其责任由申请人自行承担。</w:t>
      </w:r>
    </w:p>
    <w:p>
      <w:pPr>
        <w:numPr>
          <w:ilvl w:val="0"/>
          <w:numId w:val="2"/>
        </w:numPr>
        <w:spacing w:line="400" w:lineRule="exact"/>
        <w:ind w:firstLine="420" w:firstLineChars="200"/>
        <w:jc w:val="left"/>
        <w:rPr>
          <w:szCs w:val="21"/>
        </w:rPr>
      </w:pPr>
      <w:r>
        <w:rPr>
          <w:rFonts w:hint="eastAsia"/>
          <w:szCs w:val="21"/>
        </w:rPr>
        <w:t>评分细则评分材料（按样表制作，否则可能影响得分）</w:t>
      </w:r>
    </w:p>
    <w:p>
      <w:pPr>
        <w:spacing w:line="400" w:lineRule="exact"/>
        <w:jc w:val="left"/>
        <w:rPr>
          <w:szCs w:val="21"/>
        </w:rPr>
      </w:pPr>
      <w:r>
        <w:rPr>
          <w:rFonts w:hint="eastAsia"/>
          <w:szCs w:val="21"/>
        </w:rPr>
        <w:t>2.“A”标报价表</w:t>
      </w:r>
    </w:p>
    <w:tbl>
      <w:tblPr>
        <w:tblStyle w:val="9"/>
        <w:tblW w:w="8331" w:type="dxa"/>
        <w:tblInd w:w="93" w:type="dxa"/>
        <w:tblLayout w:type="fixed"/>
        <w:tblCellMar>
          <w:top w:w="0" w:type="dxa"/>
          <w:left w:w="108" w:type="dxa"/>
          <w:bottom w:w="0" w:type="dxa"/>
          <w:right w:w="108" w:type="dxa"/>
        </w:tblCellMar>
      </w:tblPr>
      <w:tblGrid>
        <w:gridCol w:w="690"/>
        <w:gridCol w:w="2203"/>
        <w:gridCol w:w="4200"/>
        <w:gridCol w:w="1238"/>
      </w:tblGrid>
      <w:tr>
        <w:tblPrEx>
          <w:tblCellMar>
            <w:top w:w="0" w:type="dxa"/>
            <w:left w:w="108" w:type="dxa"/>
            <w:bottom w:w="0" w:type="dxa"/>
            <w:right w:w="108" w:type="dxa"/>
          </w:tblCellMar>
        </w:tblPrEx>
        <w:trPr>
          <w:trHeight w:val="86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序号</w:t>
            </w:r>
          </w:p>
        </w:tc>
        <w:tc>
          <w:tcPr>
            <w:tcW w:w="22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项目名称</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规格</w:t>
            </w:r>
          </w:p>
        </w:tc>
        <w:tc>
          <w:tcPr>
            <w:tcW w:w="12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价格（含安装费、含税费）</w:t>
            </w:r>
          </w:p>
        </w:tc>
      </w:tr>
      <w:tr>
        <w:tblPrEx>
          <w:tblCellMar>
            <w:top w:w="0" w:type="dxa"/>
            <w:left w:w="108" w:type="dxa"/>
            <w:bottom w:w="0" w:type="dxa"/>
            <w:right w:w="108" w:type="dxa"/>
          </w:tblCellMar>
        </w:tblPrEx>
        <w:trPr>
          <w:trHeight w:val="42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22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横幅</w:t>
            </w:r>
          </w:p>
        </w:tc>
        <w:tc>
          <w:tcPr>
            <w:tcW w:w="4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宽70公分以下</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w:t>
            </w:r>
          </w:p>
        </w:tc>
        <w:tc>
          <w:tcPr>
            <w:tcW w:w="22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4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宽70公分以上1米以内</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41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w:t>
            </w:r>
          </w:p>
        </w:tc>
        <w:tc>
          <w:tcPr>
            <w:tcW w:w="22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普通写真</w:t>
            </w:r>
          </w:p>
        </w:tc>
        <w:tc>
          <w:tcPr>
            <w:tcW w:w="4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1.2米×2.4米</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353"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4</w:t>
            </w:r>
          </w:p>
        </w:tc>
        <w:tc>
          <w:tcPr>
            <w:tcW w:w="22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4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按平方计算</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9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5</w:t>
            </w:r>
          </w:p>
        </w:tc>
        <w:tc>
          <w:tcPr>
            <w:tcW w:w="22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户外写真（不干胶）、彩喷旗布</w:t>
            </w:r>
          </w:p>
        </w:tc>
        <w:tc>
          <w:tcPr>
            <w:tcW w:w="4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1.2米×2.4米</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9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w:t>
            </w:r>
          </w:p>
        </w:tc>
        <w:tc>
          <w:tcPr>
            <w:tcW w:w="22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4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按平方计算</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4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7</w:t>
            </w:r>
          </w:p>
        </w:tc>
        <w:tc>
          <w:tcPr>
            <w:tcW w:w="22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普通写真贴10mm/20mmPVC板（分两种厚度报价）</w:t>
            </w:r>
          </w:p>
        </w:tc>
        <w:tc>
          <w:tcPr>
            <w:tcW w:w="4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1.2米×2.4米</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43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8</w:t>
            </w:r>
          </w:p>
        </w:tc>
        <w:tc>
          <w:tcPr>
            <w:tcW w:w="22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4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按平方计算</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427"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9</w:t>
            </w:r>
          </w:p>
        </w:tc>
        <w:tc>
          <w:tcPr>
            <w:tcW w:w="22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户外写真（不干胶）贴10mm/20mmPVC板（分两种厚度报价）</w:t>
            </w:r>
          </w:p>
        </w:tc>
        <w:tc>
          <w:tcPr>
            <w:tcW w:w="4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1.2米×2.4米</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368"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10</w:t>
            </w:r>
          </w:p>
        </w:tc>
        <w:tc>
          <w:tcPr>
            <w:tcW w:w="22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4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按平方计算</w:t>
            </w:r>
          </w:p>
        </w:tc>
        <w:tc>
          <w:tcPr>
            <w:tcW w:w="1238"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41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11</w:t>
            </w:r>
          </w:p>
        </w:tc>
        <w:tc>
          <w:tcPr>
            <w:tcW w:w="22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4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0.6米×0.9米（制度牌）</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953"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12</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户外写真（不干胶）</w:t>
            </w:r>
          </w:p>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贴10mm/20mm厚PVC板（分两种厚度报价）</w:t>
            </w:r>
          </w:p>
        </w:tc>
        <w:tc>
          <w:tcPr>
            <w:tcW w:w="4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1.2米×2.4米</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39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13</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门型展架</w:t>
            </w:r>
          </w:p>
        </w:tc>
        <w:tc>
          <w:tcPr>
            <w:tcW w:w="4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80cm×180cm</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36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14</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门型展架及画面</w:t>
            </w:r>
          </w:p>
        </w:tc>
        <w:tc>
          <w:tcPr>
            <w:tcW w:w="4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80cm×180cm</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69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15</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写真贴10mm/20mmPVC板制度牌（分两种厚度报价）</w:t>
            </w:r>
          </w:p>
        </w:tc>
        <w:tc>
          <w:tcPr>
            <w:tcW w:w="4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60×90</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34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16</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喷绘</w:t>
            </w:r>
          </w:p>
        </w:tc>
        <w:tc>
          <w:tcPr>
            <w:tcW w:w="4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按平方计算</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34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17</w:t>
            </w:r>
          </w:p>
        </w:tc>
        <w:tc>
          <w:tcPr>
            <w:tcW w:w="22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2cm厚PVC字</w:t>
            </w:r>
          </w:p>
        </w:tc>
        <w:tc>
          <w:tcPr>
            <w:tcW w:w="4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30cm以内</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34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18</w:t>
            </w:r>
          </w:p>
        </w:tc>
        <w:tc>
          <w:tcPr>
            <w:tcW w:w="22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4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超出30cm</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34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19</w:t>
            </w:r>
          </w:p>
        </w:tc>
        <w:tc>
          <w:tcPr>
            <w:tcW w:w="22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不干胶线条</w:t>
            </w:r>
          </w:p>
        </w:tc>
        <w:tc>
          <w:tcPr>
            <w:tcW w:w="4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10公分宽以内</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34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20</w:t>
            </w:r>
          </w:p>
        </w:tc>
        <w:tc>
          <w:tcPr>
            <w:tcW w:w="22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4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10公分宽以上</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352"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21</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户外写真贴10mmKT版</w:t>
            </w:r>
          </w:p>
        </w:tc>
        <w:tc>
          <w:tcPr>
            <w:tcW w:w="4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按平方计算</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552"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22</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科室牌</w:t>
            </w:r>
          </w:p>
        </w:tc>
        <w:tc>
          <w:tcPr>
            <w:tcW w:w="4200"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20×28CM  10+2亚克力板切割型、烤漆丝印</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552"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23</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吊挂</w:t>
            </w:r>
          </w:p>
        </w:tc>
        <w:tc>
          <w:tcPr>
            <w:tcW w:w="4200"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180×30   1.0不锈钢板切割成型、丝印烤漆</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102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24</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医护人员信息公开栏</w:t>
            </w:r>
          </w:p>
        </w:tc>
        <w:tc>
          <w:tcPr>
            <w:tcW w:w="4200"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125×135  四周1.0不锈钢切割成型、底板2.0铝板、</w:t>
            </w:r>
          </w:p>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表面喷白漆、加相片卡槽</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81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25</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星级护士评选栏</w:t>
            </w:r>
          </w:p>
        </w:tc>
        <w:tc>
          <w:tcPr>
            <w:tcW w:w="4200"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125×70   四周1.0不锈钢切割成型、底板2.0铝板、表面喷白漆、加相片卡槽</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752"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26</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房号牌</w:t>
            </w:r>
          </w:p>
        </w:tc>
        <w:tc>
          <w:tcPr>
            <w:tcW w:w="4200"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16×27×1   1公分亚克力板切割型、烤漆丝印</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762"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27</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床头牌</w:t>
            </w:r>
          </w:p>
        </w:tc>
        <w:tc>
          <w:tcPr>
            <w:tcW w:w="4200"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10.8×16.7×2   可移动卡槽铝型材、2.5mm亚克力</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384"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28</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电梯号牌</w:t>
            </w:r>
          </w:p>
        </w:tc>
        <w:tc>
          <w:tcPr>
            <w:tcW w:w="4200"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20×90   1公分亚克力板切割型、烤漆丝印</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384"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29</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楼层号牌</w:t>
            </w:r>
          </w:p>
        </w:tc>
        <w:tc>
          <w:tcPr>
            <w:tcW w:w="4200"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35×35   1公分亚克力板切割型、烤漆丝印</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384"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30</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科室牌（1）</w:t>
            </w:r>
          </w:p>
        </w:tc>
        <w:tc>
          <w:tcPr>
            <w:tcW w:w="4200"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20×28   1公分亚克力板切割型、烤漆丝印</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384"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31</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科室牌（2）</w:t>
            </w:r>
          </w:p>
        </w:tc>
        <w:tc>
          <w:tcPr>
            <w:tcW w:w="4200"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60×67   1公分亚克力板切割型、烤漆丝印</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8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32</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五防标识</w:t>
            </w:r>
          </w:p>
        </w:tc>
        <w:tc>
          <w:tcPr>
            <w:tcW w:w="4200"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28×13  3mm公分亚克力板切割成型、烤漆丝印，2mm盒子，1.5mm卡片</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376"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33</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不锈钢水牌架子</w:t>
            </w:r>
          </w:p>
        </w:tc>
        <w:tc>
          <w:tcPr>
            <w:tcW w:w="4200"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80×1.2米</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427"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34</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科室牌</w:t>
            </w:r>
          </w:p>
        </w:tc>
        <w:tc>
          <w:tcPr>
            <w:tcW w:w="4200"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0.31×18米   铝合金科室牌丝印</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624"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35</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卡布灯箱</w:t>
            </w:r>
          </w:p>
        </w:tc>
        <w:tc>
          <w:tcPr>
            <w:tcW w:w="4200"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180×30CM   厚度为8CM铝合金边框架，内套发光字</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342"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36</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精工字</w:t>
            </w:r>
          </w:p>
        </w:tc>
        <w:tc>
          <w:tcPr>
            <w:tcW w:w="4200"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1.0不锈钢内套发光字，面板烤漆</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342"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37</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病区工作日志</w:t>
            </w:r>
          </w:p>
        </w:tc>
        <w:tc>
          <w:tcPr>
            <w:tcW w:w="4200"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12×0.8米  刻不干胶字线条</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342"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38</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文化宣传栏</w:t>
            </w:r>
          </w:p>
        </w:tc>
        <w:tc>
          <w:tcPr>
            <w:tcW w:w="4200"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P</w:t>
            </w:r>
            <w:r>
              <w:rPr>
                <w:rFonts w:hint="eastAsia" w:cs="Times New Roman"/>
                <w:kern w:val="2"/>
                <w:sz w:val="18"/>
                <w:szCs w:val="18"/>
                <w:lang w:val="en-US" w:eastAsia="zh-CN" w:bidi="ar-SA"/>
              </w:rPr>
              <w:t>VC底板亚克力面板</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342"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39</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文化宣传栏</w:t>
            </w:r>
          </w:p>
        </w:tc>
        <w:tc>
          <w:tcPr>
            <w:tcW w:w="4200"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hint="eastAsia" w:ascii="宋体" w:hAnsi="宋体" w:eastAsia="宋体" w:cs="宋体"/>
                <w:color w:val="000000"/>
                <w:kern w:val="0"/>
                <w:szCs w:val="21"/>
              </w:rPr>
            </w:pPr>
            <w:r>
              <w:rPr>
                <w:rFonts w:hint="eastAsia" w:cs="Times New Roman"/>
                <w:kern w:val="2"/>
                <w:sz w:val="18"/>
                <w:szCs w:val="18"/>
                <w:lang w:val="en-US" w:eastAsia="zh-CN" w:bidi="ar-SA"/>
              </w:rPr>
              <w:t>底板2公分或1公分厚PVC板UV打印雕刻成</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342"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40</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文化宣传栏</w:t>
            </w:r>
          </w:p>
        </w:tc>
        <w:tc>
          <w:tcPr>
            <w:tcW w:w="4200"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hint="eastAsia" w:ascii="宋体" w:hAnsi="宋体" w:eastAsia="宋体" w:cs="宋体"/>
                <w:color w:val="000000"/>
                <w:kern w:val="0"/>
                <w:szCs w:val="21"/>
              </w:rPr>
            </w:pPr>
            <w:r>
              <w:rPr>
                <w:rFonts w:hint="eastAsia" w:cs="Times New Roman"/>
                <w:kern w:val="2"/>
                <w:sz w:val="18"/>
                <w:szCs w:val="18"/>
                <w:lang w:val="en-US" w:eastAsia="zh-CN" w:bidi="ar-SA"/>
              </w:rPr>
              <w:t>底板2公分或1公分厚PVC板UV打印</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342"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41</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发亮吊挂</w:t>
            </w:r>
          </w:p>
        </w:tc>
        <w:tc>
          <w:tcPr>
            <w:tcW w:w="4200"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hint="eastAsia" w:cs="Times New Roman"/>
                <w:kern w:val="2"/>
                <w:sz w:val="18"/>
                <w:szCs w:val="18"/>
                <w:lang w:val="en-US" w:eastAsia="zh-CN" w:bidi="ar-SA"/>
              </w:rPr>
            </w:pPr>
            <w:r>
              <w:rPr>
                <w:rFonts w:hint="eastAsia" w:ascii="宋体" w:hAnsi="宋体" w:eastAsia="宋体" w:cs="宋体"/>
                <w:color w:val="000000"/>
                <w:kern w:val="0"/>
                <w:szCs w:val="21"/>
                <w:lang w:val="en-US" w:eastAsia="zh-CN"/>
              </w:rPr>
              <w:t>1800*300  1.2mm不锈钢电脑切割折压，精工焊接打磨成型，表面一层喷金属氟碳漆，第二、三层为进口杜邦汽车烤漆，内置装LED灯，图文可贴灯膜或透光板晒网丝印。</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525" w:hRule="atLeast"/>
        </w:trPr>
        <w:tc>
          <w:tcPr>
            <w:tcW w:w="28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项目单价合计</w:t>
            </w:r>
          </w:p>
        </w:tc>
        <w:tc>
          <w:tcPr>
            <w:tcW w:w="54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p>
        </w:tc>
      </w:tr>
    </w:tbl>
    <w:p>
      <w:pPr>
        <w:spacing w:line="400" w:lineRule="exact"/>
        <w:jc w:val="left"/>
        <w:rPr>
          <w:szCs w:val="21"/>
        </w:rPr>
      </w:pPr>
    </w:p>
    <w:p>
      <w:pPr>
        <w:spacing w:line="400" w:lineRule="exact"/>
        <w:jc w:val="left"/>
        <w:rPr>
          <w:szCs w:val="21"/>
        </w:rPr>
      </w:pPr>
    </w:p>
    <w:p>
      <w:pPr>
        <w:spacing w:line="400" w:lineRule="exact"/>
        <w:jc w:val="left"/>
        <w:rPr>
          <w:szCs w:val="21"/>
        </w:rPr>
      </w:pPr>
    </w:p>
    <w:p>
      <w:pPr>
        <w:spacing w:line="400" w:lineRule="exact"/>
        <w:jc w:val="left"/>
        <w:rPr>
          <w:szCs w:val="21"/>
        </w:rPr>
      </w:pPr>
      <w:r>
        <w:rPr>
          <w:rFonts w:hint="eastAsia"/>
          <w:szCs w:val="21"/>
        </w:rPr>
        <w:t>2.业绩汇总表（按项目金额从小到大排列）</w:t>
      </w:r>
    </w:p>
    <w:tbl>
      <w:tblPr>
        <w:tblStyle w:val="10"/>
        <w:tblW w:w="85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7"/>
        <w:gridCol w:w="1243"/>
        <w:gridCol w:w="1326"/>
        <w:gridCol w:w="2130"/>
        <w:gridCol w:w="2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7" w:type="dxa"/>
          </w:tcPr>
          <w:p>
            <w:pPr>
              <w:pStyle w:val="7"/>
              <w:widowControl/>
              <w:spacing w:beforeAutospacing="0" w:after="150" w:afterAutospacing="0" w:line="375" w:lineRule="atLeast"/>
              <w:jc w:val="center"/>
              <w:rPr>
                <w:rFonts w:ascii="微软雅黑" w:hAnsi="微软雅黑" w:eastAsia="微软雅黑" w:cs="微软雅黑"/>
                <w:bCs/>
                <w:color w:val="333333"/>
                <w:sz w:val="21"/>
                <w:szCs w:val="21"/>
              </w:rPr>
            </w:pPr>
            <w:r>
              <w:rPr>
                <w:rFonts w:hint="eastAsia" w:ascii="宋体" w:hAnsi="宋体" w:eastAsia="宋体" w:cs="宋体"/>
                <w:bCs/>
                <w:color w:val="333333"/>
                <w:sz w:val="21"/>
                <w:szCs w:val="21"/>
              </w:rPr>
              <w:t>项目名称</w:t>
            </w:r>
          </w:p>
        </w:tc>
        <w:tc>
          <w:tcPr>
            <w:tcW w:w="1243" w:type="dxa"/>
          </w:tcPr>
          <w:p>
            <w:pPr>
              <w:pStyle w:val="7"/>
              <w:widowControl/>
              <w:spacing w:beforeAutospacing="0" w:after="150" w:afterAutospacing="0" w:line="375" w:lineRule="atLeast"/>
              <w:jc w:val="center"/>
              <w:rPr>
                <w:rFonts w:ascii="微软雅黑" w:hAnsi="微软雅黑" w:eastAsia="微软雅黑" w:cs="微软雅黑"/>
                <w:bCs/>
                <w:color w:val="333333"/>
                <w:sz w:val="21"/>
                <w:szCs w:val="21"/>
              </w:rPr>
            </w:pPr>
            <w:r>
              <w:rPr>
                <w:rFonts w:hint="eastAsia" w:ascii="宋体" w:hAnsi="宋体" w:eastAsia="宋体" w:cs="宋体"/>
                <w:bCs/>
                <w:color w:val="333333"/>
                <w:sz w:val="21"/>
                <w:szCs w:val="21"/>
              </w:rPr>
              <w:t>委托单位</w:t>
            </w:r>
          </w:p>
        </w:tc>
        <w:tc>
          <w:tcPr>
            <w:tcW w:w="1326" w:type="dxa"/>
          </w:tcPr>
          <w:p>
            <w:pPr>
              <w:pStyle w:val="7"/>
              <w:widowControl/>
              <w:spacing w:beforeAutospacing="0" w:after="150" w:afterAutospacing="0" w:line="375" w:lineRule="atLeast"/>
              <w:jc w:val="center"/>
              <w:rPr>
                <w:rFonts w:ascii="微软雅黑" w:hAnsi="微软雅黑" w:eastAsia="微软雅黑" w:cs="微软雅黑"/>
                <w:bCs/>
                <w:color w:val="333333"/>
                <w:sz w:val="21"/>
                <w:szCs w:val="21"/>
              </w:rPr>
            </w:pPr>
            <w:r>
              <w:rPr>
                <w:rFonts w:hint="eastAsia" w:ascii="宋体" w:hAnsi="宋体" w:eastAsia="宋体" w:cs="宋体"/>
                <w:bCs/>
                <w:color w:val="333333"/>
                <w:sz w:val="21"/>
                <w:szCs w:val="21"/>
              </w:rPr>
              <w:t>完成时间</w:t>
            </w:r>
          </w:p>
        </w:tc>
        <w:tc>
          <w:tcPr>
            <w:tcW w:w="2130" w:type="dxa"/>
          </w:tcPr>
          <w:p>
            <w:pPr>
              <w:pStyle w:val="7"/>
              <w:widowControl/>
              <w:spacing w:beforeAutospacing="0" w:after="150" w:afterAutospacing="0" w:line="375" w:lineRule="atLeast"/>
              <w:jc w:val="center"/>
              <w:rPr>
                <w:rFonts w:ascii="微软雅黑" w:hAnsi="微软雅黑" w:eastAsia="微软雅黑" w:cs="微软雅黑"/>
                <w:bCs/>
                <w:color w:val="333333"/>
                <w:sz w:val="21"/>
                <w:szCs w:val="21"/>
              </w:rPr>
            </w:pPr>
            <w:r>
              <w:rPr>
                <w:rFonts w:hint="eastAsia" w:ascii="宋体" w:hAnsi="宋体" w:eastAsia="宋体" w:cs="宋体"/>
                <w:bCs/>
                <w:color w:val="333333"/>
                <w:sz w:val="21"/>
                <w:szCs w:val="21"/>
              </w:rPr>
              <w:t>合同金额（万元）</w:t>
            </w:r>
          </w:p>
        </w:tc>
        <w:tc>
          <w:tcPr>
            <w:tcW w:w="2610" w:type="dxa"/>
          </w:tcPr>
          <w:p>
            <w:pPr>
              <w:pStyle w:val="7"/>
              <w:widowControl/>
              <w:spacing w:beforeAutospacing="0" w:after="150" w:afterAutospacing="0" w:line="375" w:lineRule="atLeast"/>
              <w:jc w:val="center"/>
              <w:rPr>
                <w:rFonts w:ascii="微软雅黑" w:hAnsi="微软雅黑" w:eastAsia="微软雅黑" w:cs="微软雅黑"/>
                <w:bCs/>
                <w:color w:val="333333"/>
                <w:sz w:val="21"/>
                <w:szCs w:val="21"/>
              </w:rPr>
            </w:pPr>
            <w:r>
              <w:rPr>
                <w:rFonts w:hint="eastAsia" w:ascii="微软雅黑" w:hAnsi="微软雅黑" w:eastAsia="微软雅黑" w:cs="微软雅黑"/>
                <w:bCs/>
                <w:color w:val="333333"/>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7" w:type="dxa"/>
          </w:tcPr>
          <w:p>
            <w:pPr>
              <w:jc w:val="center"/>
              <w:rPr>
                <w:rFonts w:ascii="宋体" w:hAnsi="宋体" w:eastAsia="宋体" w:cs="宋体"/>
                <w:bCs/>
                <w:color w:val="000000"/>
                <w:sz w:val="24"/>
              </w:rPr>
            </w:pPr>
          </w:p>
        </w:tc>
        <w:tc>
          <w:tcPr>
            <w:tcW w:w="1243" w:type="dxa"/>
          </w:tcPr>
          <w:p>
            <w:pPr>
              <w:jc w:val="center"/>
              <w:rPr>
                <w:rFonts w:ascii="宋体" w:hAnsi="宋体" w:eastAsia="宋体" w:cs="宋体"/>
                <w:bCs/>
                <w:color w:val="000000"/>
                <w:sz w:val="24"/>
              </w:rPr>
            </w:pPr>
          </w:p>
        </w:tc>
        <w:tc>
          <w:tcPr>
            <w:tcW w:w="1326" w:type="dxa"/>
          </w:tcPr>
          <w:p>
            <w:pPr>
              <w:jc w:val="center"/>
              <w:rPr>
                <w:rFonts w:ascii="宋体" w:hAnsi="宋体" w:eastAsia="宋体" w:cs="宋体"/>
                <w:bCs/>
                <w:color w:val="000000"/>
                <w:sz w:val="24"/>
              </w:rPr>
            </w:pPr>
          </w:p>
        </w:tc>
        <w:tc>
          <w:tcPr>
            <w:tcW w:w="2130" w:type="dxa"/>
          </w:tcPr>
          <w:p>
            <w:pPr>
              <w:jc w:val="center"/>
              <w:rPr>
                <w:rFonts w:ascii="宋体" w:hAnsi="宋体" w:eastAsia="宋体" w:cs="宋体"/>
                <w:bCs/>
                <w:color w:val="000000"/>
                <w:sz w:val="24"/>
              </w:rPr>
            </w:pPr>
          </w:p>
        </w:tc>
        <w:tc>
          <w:tcPr>
            <w:tcW w:w="2610" w:type="dxa"/>
          </w:tcPr>
          <w:p>
            <w:pPr>
              <w:jc w:val="center"/>
              <w:rPr>
                <w:rFonts w:ascii="宋体" w:hAnsi="宋体" w:eastAsia="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7" w:type="dxa"/>
          </w:tcPr>
          <w:p>
            <w:pPr>
              <w:jc w:val="center"/>
              <w:rPr>
                <w:rFonts w:ascii="宋体" w:hAnsi="宋体" w:eastAsia="宋体" w:cs="宋体"/>
                <w:bCs/>
                <w:color w:val="000000"/>
                <w:sz w:val="24"/>
              </w:rPr>
            </w:pPr>
          </w:p>
        </w:tc>
        <w:tc>
          <w:tcPr>
            <w:tcW w:w="1243" w:type="dxa"/>
          </w:tcPr>
          <w:p>
            <w:pPr>
              <w:jc w:val="center"/>
              <w:rPr>
                <w:rFonts w:ascii="宋体" w:hAnsi="宋体" w:eastAsia="宋体" w:cs="宋体"/>
                <w:bCs/>
                <w:color w:val="000000"/>
                <w:sz w:val="24"/>
              </w:rPr>
            </w:pPr>
          </w:p>
        </w:tc>
        <w:tc>
          <w:tcPr>
            <w:tcW w:w="1326" w:type="dxa"/>
          </w:tcPr>
          <w:p>
            <w:pPr>
              <w:jc w:val="center"/>
              <w:rPr>
                <w:rFonts w:ascii="宋体" w:hAnsi="宋体" w:eastAsia="宋体" w:cs="宋体"/>
                <w:bCs/>
                <w:color w:val="000000"/>
                <w:sz w:val="24"/>
              </w:rPr>
            </w:pPr>
          </w:p>
        </w:tc>
        <w:tc>
          <w:tcPr>
            <w:tcW w:w="2130" w:type="dxa"/>
          </w:tcPr>
          <w:p>
            <w:pPr>
              <w:jc w:val="center"/>
              <w:rPr>
                <w:rFonts w:ascii="宋体" w:hAnsi="宋体" w:eastAsia="宋体" w:cs="宋体"/>
                <w:bCs/>
                <w:color w:val="000000"/>
                <w:sz w:val="24"/>
              </w:rPr>
            </w:pPr>
          </w:p>
        </w:tc>
        <w:tc>
          <w:tcPr>
            <w:tcW w:w="2610" w:type="dxa"/>
          </w:tcPr>
          <w:p>
            <w:pPr>
              <w:jc w:val="center"/>
              <w:rPr>
                <w:rFonts w:ascii="宋体" w:hAnsi="宋体" w:eastAsia="宋体" w:cs="宋体"/>
                <w:bCs/>
                <w:color w:val="000000"/>
                <w:sz w:val="24"/>
              </w:rPr>
            </w:pPr>
          </w:p>
        </w:tc>
      </w:tr>
    </w:tbl>
    <w:p>
      <w:pPr>
        <w:spacing w:line="400" w:lineRule="exact"/>
        <w:jc w:val="left"/>
        <w:rPr>
          <w:szCs w:val="21"/>
        </w:rPr>
      </w:pPr>
    </w:p>
    <w:p>
      <w:pPr>
        <w:spacing w:line="400" w:lineRule="exact"/>
        <w:jc w:val="left"/>
        <w:rPr>
          <w:szCs w:val="21"/>
        </w:rPr>
      </w:pPr>
      <w:r>
        <w:rPr>
          <w:rFonts w:hint="eastAsia"/>
          <w:szCs w:val="21"/>
        </w:rPr>
        <w:t>3.从业人员结构表</w:t>
      </w:r>
    </w:p>
    <w:tbl>
      <w:tblPr>
        <w:tblStyle w:val="10"/>
        <w:tblW w:w="85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7"/>
        <w:gridCol w:w="1473"/>
        <w:gridCol w:w="1326"/>
        <w:gridCol w:w="2130"/>
        <w:gridCol w:w="2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967" w:type="dxa"/>
          </w:tcPr>
          <w:p>
            <w:pPr>
              <w:pStyle w:val="7"/>
              <w:widowControl/>
              <w:spacing w:beforeAutospacing="0" w:after="150" w:afterAutospacing="0" w:line="375" w:lineRule="atLeast"/>
              <w:jc w:val="center"/>
              <w:rPr>
                <w:rFonts w:ascii="宋体" w:hAnsi="宋体" w:eastAsia="宋体" w:cs="宋体"/>
                <w:bCs/>
                <w:color w:val="333333"/>
                <w:sz w:val="21"/>
                <w:szCs w:val="21"/>
              </w:rPr>
            </w:pPr>
            <w:r>
              <w:rPr>
                <w:rFonts w:hint="eastAsia" w:ascii="宋体" w:hAnsi="宋体" w:eastAsia="宋体" w:cs="宋体"/>
                <w:bCs/>
                <w:color w:val="333333"/>
                <w:sz w:val="21"/>
                <w:szCs w:val="21"/>
              </w:rPr>
              <w:t>序号</w:t>
            </w:r>
          </w:p>
        </w:tc>
        <w:tc>
          <w:tcPr>
            <w:tcW w:w="1473" w:type="dxa"/>
          </w:tcPr>
          <w:p>
            <w:pPr>
              <w:pStyle w:val="7"/>
              <w:widowControl/>
              <w:spacing w:beforeAutospacing="0" w:after="150" w:afterAutospacing="0" w:line="375" w:lineRule="atLeast"/>
              <w:jc w:val="center"/>
              <w:rPr>
                <w:rFonts w:ascii="宋体" w:hAnsi="宋体" w:eastAsia="宋体" w:cs="宋体"/>
                <w:bCs/>
                <w:color w:val="333333"/>
                <w:sz w:val="21"/>
                <w:szCs w:val="21"/>
              </w:rPr>
            </w:pPr>
            <w:r>
              <w:rPr>
                <w:rFonts w:hint="eastAsia" w:ascii="宋体" w:hAnsi="宋体" w:eastAsia="宋体" w:cs="宋体"/>
                <w:bCs/>
                <w:color w:val="333333"/>
                <w:sz w:val="21"/>
                <w:szCs w:val="21"/>
              </w:rPr>
              <w:t>姓  名</w:t>
            </w:r>
          </w:p>
        </w:tc>
        <w:tc>
          <w:tcPr>
            <w:tcW w:w="1326" w:type="dxa"/>
          </w:tcPr>
          <w:p>
            <w:pPr>
              <w:pStyle w:val="7"/>
              <w:widowControl/>
              <w:spacing w:beforeAutospacing="0" w:after="150" w:afterAutospacing="0" w:line="375" w:lineRule="atLeast"/>
              <w:jc w:val="center"/>
              <w:rPr>
                <w:rFonts w:ascii="宋体" w:hAnsi="宋体" w:eastAsia="宋体" w:cs="宋体"/>
                <w:bCs/>
                <w:color w:val="333333"/>
                <w:sz w:val="21"/>
                <w:szCs w:val="21"/>
              </w:rPr>
            </w:pPr>
            <w:r>
              <w:rPr>
                <w:rFonts w:hint="eastAsia" w:ascii="宋体" w:hAnsi="宋体" w:eastAsia="宋体" w:cs="宋体"/>
                <w:bCs/>
                <w:color w:val="333333"/>
                <w:sz w:val="21"/>
                <w:szCs w:val="21"/>
              </w:rPr>
              <w:t>姓   别</w:t>
            </w:r>
          </w:p>
        </w:tc>
        <w:tc>
          <w:tcPr>
            <w:tcW w:w="2130" w:type="dxa"/>
          </w:tcPr>
          <w:p>
            <w:pPr>
              <w:pStyle w:val="7"/>
              <w:widowControl/>
              <w:spacing w:beforeAutospacing="0" w:after="150" w:afterAutospacing="0" w:line="375" w:lineRule="atLeast"/>
              <w:jc w:val="center"/>
              <w:rPr>
                <w:rFonts w:ascii="宋体" w:hAnsi="宋体" w:eastAsia="宋体" w:cs="宋体"/>
                <w:bCs/>
                <w:color w:val="333333"/>
                <w:sz w:val="21"/>
                <w:szCs w:val="21"/>
              </w:rPr>
            </w:pPr>
            <w:r>
              <w:rPr>
                <w:rFonts w:hint="eastAsia" w:ascii="宋体" w:hAnsi="宋体" w:eastAsia="宋体" w:cs="宋体"/>
                <w:bCs/>
                <w:color w:val="333333"/>
                <w:sz w:val="21"/>
                <w:szCs w:val="21"/>
              </w:rPr>
              <w:t>从业时长</w:t>
            </w:r>
          </w:p>
        </w:tc>
        <w:tc>
          <w:tcPr>
            <w:tcW w:w="2610" w:type="dxa"/>
          </w:tcPr>
          <w:p>
            <w:pPr>
              <w:pStyle w:val="7"/>
              <w:widowControl/>
              <w:spacing w:beforeAutospacing="0" w:after="150" w:afterAutospacing="0" w:line="375" w:lineRule="atLeast"/>
              <w:jc w:val="center"/>
              <w:rPr>
                <w:rFonts w:ascii="宋体" w:hAnsi="宋体" w:eastAsia="宋体" w:cs="宋体"/>
                <w:bCs/>
                <w:color w:val="333333"/>
                <w:sz w:val="21"/>
                <w:szCs w:val="21"/>
              </w:rPr>
            </w:pPr>
            <w:r>
              <w:rPr>
                <w:rFonts w:hint="eastAsia" w:ascii="宋体" w:hAnsi="宋体" w:eastAsia="宋体" w:cs="宋体"/>
                <w:bCs/>
                <w:color w:val="333333"/>
                <w:sz w:val="21"/>
                <w:szCs w:val="21"/>
              </w:rPr>
              <w:t>从业人员培训合格证编号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67" w:type="dxa"/>
          </w:tcPr>
          <w:p>
            <w:pPr>
              <w:jc w:val="center"/>
              <w:rPr>
                <w:rFonts w:ascii="宋体" w:hAnsi="宋体" w:eastAsia="宋体" w:cs="宋体"/>
                <w:bCs/>
                <w:color w:val="000000"/>
                <w:sz w:val="24"/>
              </w:rPr>
            </w:pPr>
          </w:p>
        </w:tc>
        <w:tc>
          <w:tcPr>
            <w:tcW w:w="1473" w:type="dxa"/>
          </w:tcPr>
          <w:p>
            <w:pPr>
              <w:jc w:val="center"/>
              <w:rPr>
                <w:rFonts w:ascii="宋体" w:hAnsi="宋体" w:eastAsia="宋体" w:cs="宋体"/>
                <w:bCs/>
                <w:color w:val="000000"/>
                <w:sz w:val="24"/>
              </w:rPr>
            </w:pPr>
          </w:p>
        </w:tc>
        <w:tc>
          <w:tcPr>
            <w:tcW w:w="1326" w:type="dxa"/>
          </w:tcPr>
          <w:p>
            <w:pPr>
              <w:jc w:val="center"/>
              <w:rPr>
                <w:rFonts w:ascii="宋体" w:hAnsi="宋体" w:eastAsia="宋体" w:cs="宋体"/>
                <w:bCs/>
                <w:color w:val="000000"/>
                <w:sz w:val="24"/>
              </w:rPr>
            </w:pPr>
          </w:p>
        </w:tc>
        <w:tc>
          <w:tcPr>
            <w:tcW w:w="2130" w:type="dxa"/>
          </w:tcPr>
          <w:p>
            <w:pPr>
              <w:jc w:val="center"/>
              <w:rPr>
                <w:rFonts w:ascii="宋体" w:hAnsi="宋体" w:eastAsia="宋体" w:cs="宋体"/>
                <w:bCs/>
                <w:color w:val="000000"/>
                <w:sz w:val="24"/>
              </w:rPr>
            </w:pPr>
          </w:p>
        </w:tc>
        <w:tc>
          <w:tcPr>
            <w:tcW w:w="2610" w:type="dxa"/>
          </w:tcPr>
          <w:p>
            <w:pPr>
              <w:jc w:val="center"/>
              <w:rPr>
                <w:rFonts w:ascii="宋体" w:hAnsi="宋体" w:eastAsia="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967" w:type="dxa"/>
          </w:tcPr>
          <w:p>
            <w:pPr>
              <w:jc w:val="center"/>
              <w:rPr>
                <w:rFonts w:ascii="宋体" w:hAnsi="宋体" w:eastAsia="宋体" w:cs="宋体"/>
                <w:bCs/>
                <w:color w:val="000000"/>
                <w:sz w:val="24"/>
              </w:rPr>
            </w:pPr>
          </w:p>
        </w:tc>
        <w:tc>
          <w:tcPr>
            <w:tcW w:w="1473" w:type="dxa"/>
          </w:tcPr>
          <w:p>
            <w:pPr>
              <w:jc w:val="center"/>
              <w:rPr>
                <w:rFonts w:ascii="宋体" w:hAnsi="宋体" w:eastAsia="宋体" w:cs="宋体"/>
                <w:bCs/>
                <w:color w:val="000000"/>
                <w:sz w:val="24"/>
              </w:rPr>
            </w:pPr>
          </w:p>
        </w:tc>
        <w:tc>
          <w:tcPr>
            <w:tcW w:w="1326" w:type="dxa"/>
          </w:tcPr>
          <w:p>
            <w:pPr>
              <w:jc w:val="center"/>
              <w:rPr>
                <w:rFonts w:ascii="宋体" w:hAnsi="宋体" w:eastAsia="宋体" w:cs="宋体"/>
                <w:bCs/>
                <w:color w:val="000000"/>
                <w:sz w:val="24"/>
              </w:rPr>
            </w:pPr>
          </w:p>
        </w:tc>
        <w:tc>
          <w:tcPr>
            <w:tcW w:w="2130" w:type="dxa"/>
          </w:tcPr>
          <w:p>
            <w:pPr>
              <w:jc w:val="center"/>
              <w:rPr>
                <w:rFonts w:ascii="宋体" w:hAnsi="宋体" w:eastAsia="宋体" w:cs="宋体"/>
                <w:bCs/>
                <w:color w:val="000000"/>
                <w:sz w:val="24"/>
              </w:rPr>
            </w:pPr>
          </w:p>
        </w:tc>
        <w:tc>
          <w:tcPr>
            <w:tcW w:w="2610" w:type="dxa"/>
          </w:tcPr>
          <w:p>
            <w:pPr>
              <w:jc w:val="center"/>
              <w:rPr>
                <w:rFonts w:ascii="宋体" w:hAnsi="宋体" w:eastAsia="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967" w:type="dxa"/>
          </w:tcPr>
          <w:p>
            <w:pPr>
              <w:rPr>
                <w:rFonts w:ascii="宋体" w:hAnsi="宋体" w:eastAsia="宋体" w:cs="宋体"/>
                <w:bCs/>
                <w:color w:val="000000"/>
                <w:sz w:val="24"/>
              </w:rPr>
            </w:pPr>
          </w:p>
        </w:tc>
        <w:tc>
          <w:tcPr>
            <w:tcW w:w="1473" w:type="dxa"/>
          </w:tcPr>
          <w:p>
            <w:pPr>
              <w:jc w:val="center"/>
              <w:rPr>
                <w:rFonts w:ascii="宋体" w:hAnsi="宋体" w:eastAsia="宋体" w:cs="宋体"/>
                <w:bCs/>
                <w:color w:val="000000"/>
                <w:sz w:val="24"/>
              </w:rPr>
            </w:pPr>
          </w:p>
        </w:tc>
        <w:tc>
          <w:tcPr>
            <w:tcW w:w="1326" w:type="dxa"/>
          </w:tcPr>
          <w:p>
            <w:pPr>
              <w:jc w:val="center"/>
              <w:rPr>
                <w:rFonts w:ascii="宋体" w:hAnsi="宋体" w:eastAsia="宋体" w:cs="宋体"/>
                <w:bCs/>
                <w:color w:val="000000"/>
                <w:sz w:val="24"/>
              </w:rPr>
            </w:pPr>
          </w:p>
        </w:tc>
        <w:tc>
          <w:tcPr>
            <w:tcW w:w="2130" w:type="dxa"/>
          </w:tcPr>
          <w:p>
            <w:pPr>
              <w:jc w:val="center"/>
              <w:rPr>
                <w:rFonts w:ascii="宋体" w:hAnsi="宋体" w:eastAsia="宋体" w:cs="宋体"/>
                <w:bCs/>
                <w:color w:val="000000"/>
                <w:sz w:val="24"/>
              </w:rPr>
            </w:pPr>
          </w:p>
        </w:tc>
        <w:tc>
          <w:tcPr>
            <w:tcW w:w="2610" w:type="dxa"/>
          </w:tcPr>
          <w:p>
            <w:pPr>
              <w:jc w:val="center"/>
              <w:rPr>
                <w:rFonts w:ascii="宋体" w:hAnsi="宋体" w:eastAsia="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967" w:type="dxa"/>
          </w:tcPr>
          <w:p>
            <w:pPr>
              <w:rPr>
                <w:rFonts w:ascii="宋体" w:hAnsi="宋体" w:eastAsia="宋体" w:cs="宋体"/>
                <w:bCs/>
                <w:color w:val="000000"/>
                <w:sz w:val="24"/>
              </w:rPr>
            </w:pPr>
          </w:p>
        </w:tc>
        <w:tc>
          <w:tcPr>
            <w:tcW w:w="1473" w:type="dxa"/>
          </w:tcPr>
          <w:p>
            <w:pPr>
              <w:jc w:val="center"/>
              <w:rPr>
                <w:rFonts w:ascii="宋体" w:hAnsi="宋体" w:eastAsia="宋体" w:cs="宋体"/>
                <w:bCs/>
                <w:color w:val="000000"/>
                <w:sz w:val="24"/>
              </w:rPr>
            </w:pPr>
          </w:p>
        </w:tc>
        <w:tc>
          <w:tcPr>
            <w:tcW w:w="1326" w:type="dxa"/>
          </w:tcPr>
          <w:p>
            <w:pPr>
              <w:jc w:val="center"/>
              <w:rPr>
                <w:rFonts w:ascii="宋体" w:hAnsi="宋体" w:eastAsia="宋体" w:cs="宋体"/>
                <w:bCs/>
                <w:color w:val="000000"/>
                <w:sz w:val="24"/>
              </w:rPr>
            </w:pPr>
          </w:p>
        </w:tc>
        <w:tc>
          <w:tcPr>
            <w:tcW w:w="2130" w:type="dxa"/>
          </w:tcPr>
          <w:p>
            <w:pPr>
              <w:jc w:val="center"/>
              <w:rPr>
                <w:rFonts w:ascii="宋体" w:hAnsi="宋体" w:eastAsia="宋体" w:cs="宋体"/>
                <w:bCs/>
                <w:color w:val="000000"/>
                <w:sz w:val="24"/>
              </w:rPr>
            </w:pPr>
          </w:p>
        </w:tc>
        <w:tc>
          <w:tcPr>
            <w:tcW w:w="2610" w:type="dxa"/>
          </w:tcPr>
          <w:p>
            <w:pPr>
              <w:jc w:val="center"/>
              <w:rPr>
                <w:rFonts w:ascii="宋体" w:hAnsi="宋体" w:eastAsia="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967" w:type="dxa"/>
          </w:tcPr>
          <w:p>
            <w:pPr>
              <w:rPr>
                <w:rFonts w:ascii="宋体" w:hAnsi="宋体" w:eastAsia="宋体" w:cs="宋体"/>
                <w:bCs/>
                <w:color w:val="000000"/>
                <w:sz w:val="24"/>
              </w:rPr>
            </w:pPr>
          </w:p>
        </w:tc>
        <w:tc>
          <w:tcPr>
            <w:tcW w:w="1473" w:type="dxa"/>
          </w:tcPr>
          <w:p>
            <w:pPr>
              <w:jc w:val="center"/>
              <w:rPr>
                <w:rFonts w:ascii="宋体" w:hAnsi="宋体" w:eastAsia="宋体" w:cs="宋体"/>
                <w:bCs/>
                <w:color w:val="000000"/>
                <w:sz w:val="24"/>
              </w:rPr>
            </w:pPr>
          </w:p>
        </w:tc>
        <w:tc>
          <w:tcPr>
            <w:tcW w:w="1326" w:type="dxa"/>
          </w:tcPr>
          <w:p>
            <w:pPr>
              <w:jc w:val="center"/>
              <w:rPr>
                <w:rFonts w:ascii="宋体" w:hAnsi="宋体" w:eastAsia="宋体" w:cs="宋体"/>
                <w:bCs/>
                <w:color w:val="000000"/>
                <w:sz w:val="24"/>
              </w:rPr>
            </w:pPr>
          </w:p>
        </w:tc>
        <w:tc>
          <w:tcPr>
            <w:tcW w:w="2130" w:type="dxa"/>
          </w:tcPr>
          <w:p>
            <w:pPr>
              <w:jc w:val="center"/>
              <w:rPr>
                <w:rFonts w:ascii="宋体" w:hAnsi="宋体" w:eastAsia="宋体" w:cs="宋体"/>
                <w:bCs/>
                <w:color w:val="000000"/>
                <w:sz w:val="24"/>
              </w:rPr>
            </w:pPr>
          </w:p>
        </w:tc>
        <w:tc>
          <w:tcPr>
            <w:tcW w:w="2610" w:type="dxa"/>
          </w:tcPr>
          <w:p>
            <w:pPr>
              <w:jc w:val="center"/>
              <w:rPr>
                <w:rFonts w:ascii="宋体" w:hAnsi="宋体" w:eastAsia="宋体" w:cs="宋体"/>
                <w:bCs/>
                <w:color w:val="000000"/>
                <w:sz w:val="24"/>
              </w:rPr>
            </w:pPr>
          </w:p>
        </w:tc>
      </w:tr>
    </w:tbl>
    <w:p>
      <w:pPr>
        <w:numPr>
          <w:ilvl w:val="0"/>
          <w:numId w:val="3"/>
        </w:numPr>
        <w:spacing w:line="400" w:lineRule="exact"/>
        <w:jc w:val="left"/>
        <w:rPr>
          <w:szCs w:val="21"/>
        </w:rPr>
      </w:pPr>
      <w:r>
        <w:rPr>
          <w:rFonts w:hint="eastAsia"/>
          <w:szCs w:val="21"/>
        </w:rPr>
        <w:t>参与遴选单位自行提供的证明其实力的其他材料。</w:t>
      </w:r>
    </w:p>
    <w:p>
      <w:pPr>
        <w:ind w:firstLine="562" w:firstLineChars="200"/>
        <w:jc w:val="center"/>
        <w:rPr>
          <w:b/>
          <w:bCs/>
          <w:sz w:val="28"/>
          <w:szCs w:val="28"/>
        </w:rPr>
      </w:pPr>
    </w:p>
    <w:p>
      <w:pPr>
        <w:ind w:firstLine="562" w:firstLineChars="200"/>
        <w:jc w:val="center"/>
        <w:rPr>
          <w:b/>
          <w:bCs/>
          <w:sz w:val="28"/>
          <w:szCs w:val="28"/>
        </w:rPr>
      </w:pPr>
      <w:r>
        <w:rPr>
          <w:rFonts w:hint="eastAsia"/>
          <w:b/>
          <w:bCs/>
          <w:sz w:val="28"/>
          <w:szCs w:val="28"/>
        </w:rPr>
        <w:t>第四章 供应商服务要求</w:t>
      </w:r>
    </w:p>
    <w:p>
      <w:pPr>
        <w:spacing w:line="400" w:lineRule="exact"/>
        <w:ind w:firstLine="420" w:firstLineChars="200"/>
        <w:jc w:val="left"/>
        <w:rPr>
          <w:szCs w:val="21"/>
        </w:rPr>
      </w:pPr>
      <w:r>
        <w:rPr>
          <w:rFonts w:hint="eastAsia"/>
          <w:szCs w:val="21"/>
        </w:rPr>
        <w:t>一、供应商必须根据我院的《采购需求表》（见附件）进行报价</w:t>
      </w:r>
      <w:r>
        <w:rPr>
          <w:rFonts w:hint="eastAsia"/>
          <w:szCs w:val="21"/>
          <w:highlight w:val="none"/>
        </w:rPr>
        <w:t>，报价包含人工、安装、税费、运费等，</w:t>
      </w:r>
      <w:r>
        <w:rPr>
          <w:rFonts w:hint="eastAsia"/>
          <w:szCs w:val="21"/>
        </w:rPr>
        <w:t>保证本次遴选活动的采购需求项目的报价在一年内单价不得有任何改动，并要明确服务项目的质保年限，如在质保期内，非人为因素造成的破损，供应商应无条件进行更换或维修。</w:t>
      </w:r>
    </w:p>
    <w:p>
      <w:pPr>
        <w:spacing w:line="400" w:lineRule="exact"/>
        <w:ind w:firstLine="420" w:firstLineChars="200"/>
        <w:jc w:val="left"/>
        <w:rPr>
          <w:szCs w:val="21"/>
        </w:rPr>
      </w:pPr>
      <w:r>
        <w:rPr>
          <w:rFonts w:hint="eastAsia"/>
          <w:szCs w:val="21"/>
        </w:rPr>
        <w:t>一、对于次遴选范围内的任何项目要求必须在两个工作日内作出响应方案（大型策划项目除外），如遇紧急情况必须根据我院的实际情况全力配合完成，加紧情况下价格浮张率不得超过基础议价的25%。</w:t>
      </w:r>
    </w:p>
    <w:p>
      <w:pPr>
        <w:spacing w:line="400" w:lineRule="exact"/>
        <w:ind w:firstLine="420" w:firstLineChars="200"/>
        <w:jc w:val="left"/>
        <w:rPr>
          <w:szCs w:val="21"/>
        </w:rPr>
      </w:pPr>
      <w:r>
        <w:rPr>
          <w:rFonts w:hint="eastAsia"/>
          <w:szCs w:val="21"/>
        </w:rPr>
        <w:t>二、供应商必须按照本项目制的具体制作内容全力配合设计方案。</w:t>
      </w:r>
    </w:p>
    <w:p>
      <w:pPr>
        <w:spacing w:line="400" w:lineRule="exact"/>
        <w:ind w:firstLine="420" w:firstLineChars="200"/>
        <w:jc w:val="left"/>
        <w:rPr>
          <w:szCs w:val="21"/>
        </w:rPr>
      </w:pPr>
      <w:r>
        <w:rPr>
          <w:rFonts w:hint="eastAsia"/>
          <w:szCs w:val="21"/>
        </w:rPr>
        <w:t>三、设计源文件：如涉及需要供应商配合设计的源文件，供应商务必在结款前把源文件返回我院宣传科统一归档。</w:t>
      </w:r>
    </w:p>
    <w:p>
      <w:pPr>
        <w:spacing w:line="400" w:lineRule="exact"/>
        <w:ind w:firstLine="420" w:firstLineChars="200"/>
        <w:jc w:val="left"/>
        <w:rPr>
          <w:szCs w:val="21"/>
        </w:rPr>
      </w:pPr>
      <w:r>
        <w:rPr>
          <w:rFonts w:hint="eastAsia"/>
          <w:szCs w:val="21"/>
        </w:rPr>
        <w:t>四、质量要求</w:t>
      </w:r>
    </w:p>
    <w:p>
      <w:pPr>
        <w:spacing w:line="400" w:lineRule="exact"/>
        <w:ind w:firstLine="420" w:firstLineChars="200"/>
        <w:jc w:val="left"/>
        <w:rPr>
          <w:szCs w:val="21"/>
        </w:rPr>
      </w:pPr>
      <w:r>
        <w:rPr>
          <w:rFonts w:hint="eastAsia"/>
          <w:szCs w:val="21"/>
        </w:rPr>
        <w:t>供应商必须严格按照我院宣传科根据实际情况，按照本遴选方案的“评分细则表里的工艺要求”选出的制作材质要求进行生产，不得以次充好，如发现三次违规现象将终止合作。</w:t>
      </w:r>
    </w:p>
    <w:p>
      <w:pPr>
        <w:spacing w:line="400" w:lineRule="exact"/>
        <w:ind w:firstLine="420" w:firstLineChars="200"/>
        <w:jc w:val="left"/>
        <w:rPr>
          <w:szCs w:val="21"/>
        </w:rPr>
      </w:pPr>
    </w:p>
    <w:p>
      <w:pPr>
        <w:ind w:firstLine="562" w:firstLineChars="200"/>
        <w:jc w:val="center"/>
        <w:rPr>
          <w:b/>
          <w:bCs/>
          <w:sz w:val="28"/>
          <w:szCs w:val="28"/>
        </w:rPr>
      </w:pPr>
      <w:r>
        <w:rPr>
          <w:rFonts w:hint="eastAsia"/>
          <w:b/>
          <w:bCs/>
          <w:sz w:val="28"/>
          <w:szCs w:val="28"/>
        </w:rPr>
        <w:t>第五章   遴选结果公示及认定</w:t>
      </w:r>
    </w:p>
    <w:p>
      <w:pPr>
        <w:spacing w:line="400" w:lineRule="exact"/>
        <w:ind w:firstLine="420" w:firstLineChars="200"/>
        <w:jc w:val="left"/>
        <w:rPr>
          <w:szCs w:val="21"/>
        </w:rPr>
      </w:pPr>
      <w:r>
        <w:rPr>
          <w:rFonts w:hint="eastAsia"/>
          <w:szCs w:val="21"/>
        </w:rPr>
        <w:t>一、遴选结果在广西壮族自治区江滨医院官司网及院内“院务公示栏”公示，公示期3个工作日。公示期内，我院将组织评审专家，对照本遴选文件“供应单位应具备的资格条件”中“南宁市区经营场地条件”的评分要素,对预中选人的营业场地条件进行实地复核,复核发现其申请书及所提供的材料与实际不符的，取消预中选人资格，由综合评分得分排在后面的其他申请人递补，同时进行公示。</w:t>
      </w:r>
    </w:p>
    <w:p>
      <w:pPr>
        <w:spacing w:line="400" w:lineRule="exact"/>
        <w:ind w:firstLine="420" w:firstLineChars="200"/>
        <w:jc w:val="left"/>
        <w:rPr>
          <w:szCs w:val="21"/>
        </w:rPr>
      </w:pPr>
      <w:r>
        <w:rPr>
          <w:rFonts w:hint="eastAsia"/>
          <w:szCs w:val="21"/>
        </w:rPr>
        <w:t>二、公示结束无异议后，确定最终选定的供应单位名单，由我院宣传科发出中选通知书。</w:t>
      </w:r>
    </w:p>
    <w:p>
      <w:pPr>
        <w:spacing w:line="400" w:lineRule="exact"/>
        <w:ind w:firstLine="420" w:firstLineChars="200"/>
        <w:jc w:val="left"/>
        <w:rPr>
          <w:szCs w:val="21"/>
        </w:rPr>
      </w:pPr>
      <w:r>
        <w:rPr>
          <w:rFonts w:hint="eastAsia"/>
          <w:szCs w:val="21"/>
        </w:rPr>
        <w:t>三、其他事项及要求</w:t>
      </w:r>
    </w:p>
    <w:p>
      <w:pPr>
        <w:spacing w:line="400" w:lineRule="exact"/>
        <w:ind w:firstLine="420" w:firstLineChars="200"/>
        <w:jc w:val="left"/>
        <w:rPr>
          <w:szCs w:val="21"/>
        </w:rPr>
      </w:pPr>
      <w:r>
        <w:rPr>
          <w:rFonts w:hint="eastAsia"/>
          <w:szCs w:val="21"/>
        </w:rPr>
        <w:t>（一）中选供应单位无正当理由未在中选通知书规定时间内与我院签订合作协议的，取消中选资格。</w:t>
      </w:r>
    </w:p>
    <w:p>
      <w:pPr>
        <w:spacing w:line="400" w:lineRule="exact"/>
        <w:ind w:firstLine="420" w:firstLineChars="200"/>
        <w:jc w:val="left"/>
        <w:rPr>
          <w:szCs w:val="21"/>
        </w:rPr>
      </w:pPr>
      <w:r>
        <w:rPr>
          <w:rFonts w:hint="eastAsia"/>
          <w:szCs w:val="21"/>
        </w:rPr>
        <w:t>（二）申请人报名并参加本次遴选活动，即认为清楚并认可本遴选文件的一切内容，因此无论选定与否，我院无义务向申请人解释其被选定或未被选定的原因。</w:t>
      </w:r>
    </w:p>
    <w:p>
      <w:pPr>
        <w:spacing w:line="400" w:lineRule="exact"/>
        <w:ind w:firstLine="420" w:firstLineChars="200"/>
        <w:jc w:val="left"/>
        <w:rPr>
          <w:szCs w:val="21"/>
        </w:rPr>
      </w:pPr>
      <w:r>
        <w:rPr>
          <w:rFonts w:hint="eastAsia"/>
          <w:szCs w:val="21"/>
        </w:rPr>
        <w:t>（三）履行协议期间，中选供应单位若存在业务能力差，服务不及时，或延误项目制作及采购时间，以及违反或未能确保履行本遴选文件全部规定要求等情况的，我院有权单方面终止合作协议。</w:t>
      </w:r>
    </w:p>
    <w:p>
      <w:pPr>
        <w:spacing w:line="400" w:lineRule="exact"/>
        <w:ind w:firstLine="210" w:firstLineChars="100"/>
        <w:jc w:val="left"/>
        <w:rPr>
          <w:szCs w:val="21"/>
        </w:rPr>
      </w:pPr>
      <w:r>
        <w:rPr>
          <w:rFonts w:hint="eastAsia"/>
          <w:szCs w:val="21"/>
        </w:rPr>
        <w:t>（四）因本遴选文件中可能存有的某些内容所引起的理解歧义可能导致参与遴选单位所作出的不准确判断所带来的一切结果均由其自行承担。</w:t>
      </w:r>
    </w:p>
    <w:p>
      <w:pPr>
        <w:spacing w:line="400" w:lineRule="exact"/>
        <w:ind w:firstLine="210" w:firstLineChars="100"/>
        <w:jc w:val="left"/>
        <w:rPr>
          <w:szCs w:val="21"/>
        </w:rPr>
      </w:pPr>
      <w:r>
        <w:rPr>
          <w:rFonts w:hint="eastAsia"/>
          <w:szCs w:val="21"/>
        </w:rPr>
        <w:t>（五）我院无义务向落选参与遴选单位退还申请书。</w:t>
      </w:r>
    </w:p>
    <w:p>
      <w:pPr>
        <w:ind w:firstLine="210" w:firstLineChars="100"/>
        <w:rPr>
          <w:szCs w:val="21"/>
        </w:rPr>
      </w:pPr>
      <w:r>
        <w:rPr>
          <w:rFonts w:hint="eastAsia"/>
          <w:szCs w:val="21"/>
        </w:rPr>
        <w:t>（六）本遴选文件解释权归广西壮族自治区江滨医院。</w:t>
      </w:r>
    </w:p>
    <w:p>
      <w:pPr>
        <w:rPr>
          <w:szCs w:val="21"/>
        </w:rPr>
      </w:pPr>
      <w:r>
        <w:rPr>
          <w:rFonts w:hint="eastAsia"/>
          <w:szCs w:val="21"/>
        </w:rPr>
        <w:t>附件：</w:t>
      </w:r>
    </w:p>
    <w:p>
      <w:pPr>
        <w:ind w:firstLine="281" w:firstLineChars="100"/>
        <w:jc w:val="center"/>
        <w:rPr>
          <w:b/>
          <w:bCs/>
          <w:sz w:val="28"/>
          <w:szCs w:val="28"/>
        </w:rPr>
      </w:pPr>
      <w:r>
        <w:rPr>
          <w:rFonts w:hint="eastAsia"/>
          <w:b/>
          <w:bCs/>
          <w:sz w:val="28"/>
          <w:szCs w:val="28"/>
        </w:rPr>
        <w:t>价格基准表</w:t>
      </w:r>
    </w:p>
    <w:tbl>
      <w:tblPr>
        <w:tblStyle w:val="9"/>
        <w:tblW w:w="8331" w:type="dxa"/>
        <w:tblInd w:w="93" w:type="dxa"/>
        <w:tblLayout w:type="fixed"/>
        <w:tblCellMar>
          <w:top w:w="0" w:type="dxa"/>
          <w:left w:w="108" w:type="dxa"/>
          <w:bottom w:w="0" w:type="dxa"/>
          <w:right w:w="108" w:type="dxa"/>
        </w:tblCellMar>
      </w:tblPr>
      <w:tblGrid>
        <w:gridCol w:w="690"/>
        <w:gridCol w:w="2109"/>
        <w:gridCol w:w="4357"/>
        <w:gridCol w:w="1175"/>
      </w:tblGrid>
      <w:tr>
        <w:tblPrEx>
          <w:tblCellMar>
            <w:top w:w="0" w:type="dxa"/>
            <w:left w:w="108" w:type="dxa"/>
            <w:bottom w:w="0" w:type="dxa"/>
            <w:right w:w="108" w:type="dxa"/>
          </w:tblCellMar>
        </w:tblPrEx>
        <w:trPr>
          <w:trHeight w:val="627"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rPr>
              <w:t>序号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rPr>
              <w:t>项目名称</w:t>
            </w:r>
          </w:p>
        </w:tc>
        <w:tc>
          <w:tcPr>
            <w:tcW w:w="4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rPr>
              <w:t>规格</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rPr>
              <w:t>价格（含安装费）</w:t>
            </w:r>
          </w:p>
        </w:tc>
      </w:tr>
      <w:tr>
        <w:tblPrEx>
          <w:tblCellMar>
            <w:top w:w="0" w:type="dxa"/>
            <w:left w:w="108" w:type="dxa"/>
            <w:bottom w:w="0" w:type="dxa"/>
            <w:right w:w="108" w:type="dxa"/>
          </w:tblCellMar>
        </w:tblPrEx>
        <w:trPr>
          <w:trHeight w:val="42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21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横幅</w:t>
            </w:r>
          </w:p>
        </w:tc>
        <w:tc>
          <w:tcPr>
            <w:tcW w:w="43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宽70公分以下</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9元/米</w:t>
            </w:r>
          </w:p>
        </w:tc>
      </w:tr>
      <w:tr>
        <w:tblPrEx>
          <w:tblCellMar>
            <w:top w:w="0" w:type="dxa"/>
            <w:left w:w="108" w:type="dxa"/>
            <w:bottom w:w="0" w:type="dxa"/>
            <w:right w:w="108" w:type="dxa"/>
          </w:tblCellMar>
        </w:tblPrEx>
        <w:trPr>
          <w:trHeight w:val="39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21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43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宽70公分以上1米以内</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15元/米</w:t>
            </w:r>
          </w:p>
        </w:tc>
      </w:tr>
      <w:tr>
        <w:tblPrEx>
          <w:tblCellMar>
            <w:top w:w="0" w:type="dxa"/>
            <w:left w:w="108" w:type="dxa"/>
            <w:bottom w:w="0" w:type="dxa"/>
            <w:right w:w="108" w:type="dxa"/>
          </w:tblCellMar>
        </w:tblPrEx>
        <w:trPr>
          <w:trHeight w:val="367"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c>
          <w:tcPr>
            <w:tcW w:w="21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普通写真</w:t>
            </w:r>
          </w:p>
        </w:tc>
        <w:tc>
          <w:tcPr>
            <w:tcW w:w="43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1.2米×2.4米</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200/幅</w:t>
            </w:r>
          </w:p>
        </w:tc>
      </w:tr>
      <w:tr>
        <w:tblPrEx>
          <w:tblCellMar>
            <w:top w:w="0" w:type="dxa"/>
            <w:left w:w="108" w:type="dxa"/>
            <w:bottom w:w="0" w:type="dxa"/>
            <w:right w:w="108" w:type="dxa"/>
          </w:tblCellMar>
        </w:tblPrEx>
        <w:trPr>
          <w:trHeight w:val="9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w:t>
            </w:r>
          </w:p>
        </w:tc>
        <w:tc>
          <w:tcPr>
            <w:tcW w:w="21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43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按平方计算</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70元/平方</w:t>
            </w:r>
          </w:p>
        </w:tc>
      </w:tr>
      <w:tr>
        <w:tblPrEx>
          <w:tblCellMar>
            <w:top w:w="0" w:type="dxa"/>
            <w:left w:w="108" w:type="dxa"/>
            <w:bottom w:w="0" w:type="dxa"/>
            <w:right w:w="108" w:type="dxa"/>
          </w:tblCellMar>
        </w:tblPrEx>
        <w:trPr>
          <w:trHeight w:val="40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w:t>
            </w:r>
          </w:p>
        </w:tc>
        <w:tc>
          <w:tcPr>
            <w:tcW w:w="21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户外写真（不干胶）、彩喷旗布</w:t>
            </w:r>
          </w:p>
        </w:tc>
        <w:tc>
          <w:tcPr>
            <w:tcW w:w="43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1.2米×2.4米</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250/幅</w:t>
            </w:r>
          </w:p>
        </w:tc>
      </w:tr>
      <w:tr>
        <w:tblPrEx>
          <w:tblCellMar>
            <w:top w:w="0" w:type="dxa"/>
            <w:left w:w="108" w:type="dxa"/>
            <w:bottom w:w="0" w:type="dxa"/>
            <w:right w:w="108" w:type="dxa"/>
          </w:tblCellMar>
        </w:tblPrEx>
        <w:trPr>
          <w:trHeight w:val="342"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6</w:t>
            </w:r>
          </w:p>
        </w:tc>
        <w:tc>
          <w:tcPr>
            <w:tcW w:w="21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43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按平方计算</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87元/平方</w:t>
            </w:r>
          </w:p>
        </w:tc>
      </w:tr>
      <w:tr>
        <w:tblPrEx>
          <w:tblCellMar>
            <w:top w:w="0" w:type="dxa"/>
            <w:left w:w="108" w:type="dxa"/>
            <w:bottom w:w="0" w:type="dxa"/>
            <w:right w:w="108" w:type="dxa"/>
          </w:tblCellMar>
        </w:tblPrEx>
        <w:trPr>
          <w:trHeight w:val="9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7</w:t>
            </w:r>
          </w:p>
        </w:tc>
        <w:tc>
          <w:tcPr>
            <w:tcW w:w="21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普通写真贴10mm/20mmPVC板（分两种厚度报价）</w:t>
            </w:r>
          </w:p>
        </w:tc>
        <w:tc>
          <w:tcPr>
            <w:tcW w:w="43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1.2米×2.4米</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320/幅</w:t>
            </w:r>
          </w:p>
        </w:tc>
      </w:tr>
      <w:tr>
        <w:tblPrEx>
          <w:tblCellMar>
            <w:top w:w="0" w:type="dxa"/>
            <w:left w:w="108" w:type="dxa"/>
            <w:bottom w:w="0" w:type="dxa"/>
            <w:right w:w="108" w:type="dxa"/>
          </w:tblCellMar>
        </w:tblPrEx>
        <w:trPr>
          <w:trHeight w:val="467"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8</w:t>
            </w:r>
          </w:p>
        </w:tc>
        <w:tc>
          <w:tcPr>
            <w:tcW w:w="21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43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按平方计算</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111元/平方</w:t>
            </w:r>
          </w:p>
        </w:tc>
      </w:tr>
      <w:tr>
        <w:tblPrEx>
          <w:tblCellMar>
            <w:top w:w="0" w:type="dxa"/>
            <w:left w:w="108" w:type="dxa"/>
            <w:bottom w:w="0" w:type="dxa"/>
            <w:right w:w="108" w:type="dxa"/>
          </w:tblCellMar>
        </w:tblPrEx>
        <w:trPr>
          <w:trHeight w:val="367"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9</w:t>
            </w:r>
          </w:p>
        </w:tc>
        <w:tc>
          <w:tcPr>
            <w:tcW w:w="21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户外写真（不干胶）贴10mm/20mmPVC板（分两种厚度报价）</w:t>
            </w:r>
          </w:p>
        </w:tc>
        <w:tc>
          <w:tcPr>
            <w:tcW w:w="43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1.2米×2.4米</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450元/幅</w:t>
            </w:r>
          </w:p>
        </w:tc>
      </w:tr>
      <w:tr>
        <w:tblPrEx>
          <w:tblCellMar>
            <w:top w:w="0" w:type="dxa"/>
            <w:left w:w="108" w:type="dxa"/>
            <w:bottom w:w="0" w:type="dxa"/>
            <w:right w:w="108" w:type="dxa"/>
          </w:tblCellMar>
        </w:tblPrEx>
        <w:trPr>
          <w:trHeight w:val="368"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10</w:t>
            </w:r>
          </w:p>
        </w:tc>
        <w:tc>
          <w:tcPr>
            <w:tcW w:w="21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43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按平方计算</w:t>
            </w:r>
          </w:p>
        </w:tc>
        <w:tc>
          <w:tcPr>
            <w:tcW w:w="1175"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156元/平方</w:t>
            </w:r>
          </w:p>
        </w:tc>
      </w:tr>
      <w:tr>
        <w:tblPrEx>
          <w:tblCellMar>
            <w:top w:w="0" w:type="dxa"/>
            <w:left w:w="108" w:type="dxa"/>
            <w:bottom w:w="0" w:type="dxa"/>
            <w:right w:w="108" w:type="dxa"/>
          </w:tblCellMar>
        </w:tblPrEx>
        <w:trPr>
          <w:trHeight w:val="313"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11</w:t>
            </w:r>
          </w:p>
        </w:tc>
        <w:tc>
          <w:tcPr>
            <w:tcW w:w="21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43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0.6米×0.9米（制度牌）</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80元/块</w:t>
            </w:r>
          </w:p>
        </w:tc>
      </w:tr>
      <w:tr>
        <w:tblPrEx>
          <w:tblCellMar>
            <w:top w:w="0" w:type="dxa"/>
            <w:left w:w="108" w:type="dxa"/>
            <w:bottom w:w="0" w:type="dxa"/>
            <w:right w:w="108" w:type="dxa"/>
          </w:tblCellMar>
        </w:tblPrEx>
        <w:trPr>
          <w:trHeight w:val="826"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12</w:t>
            </w:r>
          </w:p>
        </w:tc>
        <w:tc>
          <w:tcPr>
            <w:tcW w:w="2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户外写真（不干胶）</w:t>
            </w:r>
          </w:p>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贴10mm/20mm厚PVC板（分两种厚度报价）</w:t>
            </w:r>
          </w:p>
        </w:tc>
        <w:tc>
          <w:tcPr>
            <w:tcW w:w="43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1.2米×2.4米</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183元/平方</w:t>
            </w:r>
          </w:p>
        </w:tc>
      </w:tr>
      <w:tr>
        <w:tblPrEx>
          <w:tblCellMar>
            <w:top w:w="0" w:type="dxa"/>
            <w:left w:w="108" w:type="dxa"/>
            <w:bottom w:w="0" w:type="dxa"/>
            <w:right w:w="108" w:type="dxa"/>
          </w:tblCellMar>
        </w:tblPrEx>
        <w:trPr>
          <w:trHeight w:val="342"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13</w:t>
            </w:r>
          </w:p>
        </w:tc>
        <w:tc>
          <w:tcPr>
            <w:tcW w:w="2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门型展架</w:t>
            </w:r>
          </w:p>
        </w:tc>
        <w:tc>
          <w:tcPr>
            <w:tcW w:w="43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80cm×180cm</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80元/幅</w:t>
            </w:r>
          </w:p>
        </w:tc>
      </w:tr>
      <w:tr>
        <w:tblPrEx>
          <w:tblCellMar>
            <w:top w:w="0" w:type="dxa"/>
            <w:left w:w="108" w:type="dxa"/>
            <w:bottom w:w="0" w:type="dxa"/>
            <w:right w:w="108" w:type="dxa"/>
          </w:tblCellMar>
        </w:tblPrEx>
        <w:trPr>
          <w:trHeight w:val="36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14</w:t>
            </w:r>
          </w:p>
        </w:tc>
        <w:tc>
          <w:tcPr>
            <w:tcW w:w="2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门型展架及画面</w:t>
            </w:r>
          </w:p>
        </w:tc>
        <w:tc>
          <w:tcPr>
            <w:tcW w:w="43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80cm×180cm</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150元/套</w:t>
            </w:r>
          </w:p>
        </w:tc>
      </w:tr>
      <w:tr>
        <w:tblPrEx>
          <w:tblCellMar>
            <w:top w:w="0" w:type="dxa"/>
            <w:left w:w="108" w:type="dxa"/>
            <w:bottom w:w="0" w:type="dxa"/>
            <w:right w:w="108" w:type="dxa"/>
          </w:tblCellMar>
        </w:tblPrEx>
        <w:trPr>
          <w:trHeight w:val="69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15</w:t>
            </w:r>
          </w:p>
        </w:tc>
        <w:tc>
          <w:tcPr>
            <w:tcW w:w="2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写真贴10mm/20mmPVC板制度牌（分两种厚度报价）</w:t>
            </w:r>
          </w:p>
        </w:tc>
        <w:tc>
          <w:tcPr>
            <w:tcW w:w="43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60×90</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80元/块</w:t>
            </w:r>
          </w:p>
        </w:tc>
      </w:tr>
      <w:tr>
        <w:tblPrEx>
          <w:tblCellMar>
            <w:top w:w="0" w:type="dxa"/>
            <w:left w:w="108" w:type="dxa"/>
            <w:bottom w:w="0" w:type="dxa"/>
            <w:right w:w="108" w:type="dxa"/>
          </w:tblCellMar>
        </w:tblPrEx>
        <w:trPr>
          <w:trHeight w:val="34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16</w:t>
            </w:r>
          </w:p>
        </w:tc>
        <w:tc>
          <w:tcPr>
            <w:tcW w:w="2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喷绘</w:t>
            </w:r>
          </w:p>
        </w:tc>
        <w:tc>
          <w:tcPr>
            <w:tcW w:w="43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按平方计算</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60元/平方</w:t>
            </w:r>
          </w:p>
        </w:tc>
      </w:tr>
      <w:tr>
        <w:tblPrEx>
          <w:tblCellMar>
            <w:top w:w="0" w:type="dxa"/>
            <w:left w:w="108" w:type="dxa"/>
            <w:bottom w:w="0" w:type="dxa"/>
            <w:right w:w="108" w:type="dxa"/>
          </w:tblCellMar>
        </w:tblPrEx>
        <w:trPr>
          <w:trHeight w:val="34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17</w:t>
            </w:r>
          </w:p>
        </w:tc>
        <w:tc>
          <w:tcPr>
            <w:tcW w:w="21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2cm厚PVC字</w:t>
            </w:r>
          </w:p>
        </w:tc>
        <w:tc>
          <w:tcPr>
            <w:tcW w:w="43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30cm以内</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2.6元/cm</w:t>
            </w:r>
          </w:p>
        </w:tc>
      </w:tr>
      <w:tr>
        <w:tblPrEx>
          <w:tblCellMar>
            <w:top w:w="0" w:type="dxa"/>
            <w:left w:w="108" w:type="dxa"/>
            <w:bottom w:w="0" w:type="dxa"/>
            <w:right w:w="108" w:type="dxa"/>
          </w:tblCellMar>
        </w:tblPrEx>
        <w:trPr>
          <w:trHeight w:val="34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18</w:t>
            </w:r>
          </w:p>
        </w:tc>
        <w:tc>
          <w:tcPr>
            <w:tcW w:w="21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43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超出30cm</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3.2元/cm </w:t>
            </w:r>
          </w:p>
        </w:tc>
      </w:tr>
      <w:tr>
        <w:tblPrEx>
          <w:tblCellMar>
            <w:top w:w="0" w:type="dxa"/>
            <w:left w:w="108" w:type="dxa"/>
            <w:bottom w:w="0" w:type="dxa"/>
            <w:right w:w="108" w:type="dxa"/>
          </w:tblCellMar>
        </w:tblPrEx>
        <w:trPr>
          <w:trHeight w:val="34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19</w:t>
            </w:r>
          </w:p>
        </w:tc>
        <w:tc>
          <w:tcPr>
            <w:tcW w:w="21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不干胶线条</w:t>
            </w:r>
          </w:p>
        </w:tc>
        <w:tc>
          <w:tcPr>
            <w:tcW w:w="43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10公分宽以内</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8元/米</w:t>
            </w:r>
          </w:p>
        </w:tc>
      </w:tr>
      <w:tr>
        <w:tblPrEx>
          <w:tblCellMar>
            <w:top w:w="0" w:type="dxa"/>
            <w:left w:w="108" w:type="dxa"/>
            <w:bottom w:w="0" w:type="dxa"/>
            <w:right w:w="108" w:type="dxa"/>
          </w:tblCellMar>
        </w:tblPrEx>
        <w:trPr>
          <w:trHeight w:val="34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20</w:t>
            </w:r>
          </w:p>
        </w:tc>
        <w:tc>
          <w:tcPr>
            <w:tcW w:w="21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43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10公分宽以上</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16元/米</w:t>
            </w:r>
          </w:p>
        </w:tc>
      </w:tr>
      <w:tr>
        <w:tblPrEx>
          <w:tblCellMar>
            <w:top w:w="0" w:type="dxa"/>
            <w:left w:w="108" w:type="dxa"/>
            <w:bottom w:w="0" w:type="dxa"/>
            <w:right w:w="108" w:type="dxa"/>
          </w:tblCellMar>
        </w:tblPrEx>
        <w:trPr>
          <w:trHeight w:val="352"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21</w:t>
            </w:r>
          </w:p>
        </w:tc>
        <w:tc>
          <w:tcPr>
            <w:tcW w:w="2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户外写真贴10mmKT版</w:t>
            </w:r>
          </w:p>
        </w:tc>
        <w:tc>
          <w:tcPr>
            <w:tcW w:w="43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按平方计算</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120元/平方</w:t>
            </w:r>
          </w:p>
        </w:tc>
      </w:tr>
      <w:tr>
        <w:tblPrEx>
          <w:tblCellMar>
            <w:top w:w="0" w:type="dxa"/>
            <w:left w:w="108" w:type="dxa"/>
            <w:bottom w:w="0" w:type="dxa"/>
            <w:right w:w="108" w:type="dxa"/>
          </w:tblCellMar>
        </w:tblPrEx>
        <w:trPr>
          <w:trHeight w:val="392"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22</w:t>
            </w:r>
          </w:p>
        </w:tc>
        <w:tc>
          <w:tcPr>
            <w:tcW w:w="2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科室牌</w:t>
            </w:r>
          </w:p>
        </w:tc>
        <w:tc>
          <w:tcPr>
            <w:tcW w:w="4357"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20×28CM  10+2亚克力板切割型、烤漆丝印</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115元/块</w:t>
            </w:r>
          </w:p>
        </w:tc>
      </w:tr>
      <w:tr>
        <w:tblPrEx>
          <w:tblCellMar>
            <w:top w:w="0" w:type="dxa"/>
            <w:left w:w="108" w:type="dxa"/>
            <w:bottom w:w="0" w:type="dxa"/>
            <w:right w:w="108" w:type="dxa"/>
          </w:tblCellMar>
        </w:tblPrEx>
        <w:trPr>
          <w:trHeight w:val="357"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23</w:t>
            </w:r>
          </w:p>
        </w:tc>
        <w:tc>
          <w:tcPr>
            <w:tcW w:w="2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吊挂</w:t>
            </w:r>
          </w:p>
        </w:tc>
        <w:tc>
          <w:tcPr>
            <w:tcW w:w="4357"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180×30   1.0不锈钢板切割成型、丝印烤漆</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1280元/块</w:t>
            </w:r>
          </w:p>
        </w:tc>
      </w:tr>
      <w:tr>
        <w:tblPrEx>
          <w:tblCellMar>
            <w:top w:w="0" w:type="dxa"/>
            <w:left w:w="108" w:type="dxa"/>
            <w:bottom w:w="0" w:type="dxa"/>
            <w:right w:w="108" w:type="dxa"/>
          </w:tblCellMar>
        </w:tblPrEx>
        <w:trPr>
          <w:trHeight w:val="797"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24</w:t>
            </w:r>
          </w:p>
        </w:tc>
        <w:tc>
          <w:tcPr>
            <w:tcW w:w="2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医护人员信息公开栏</w:t>
            </w:r>
          </w:p>
        </w:tc>
        <w:tc>
          <w:tcPr>
            <w:tcW w:w="4357"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125×135  四周1.0不锈钢切割成型、底板2.0铝板、</w:t>
            </w:r>
          </w:p>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表面喷白漆、加相片卡槽</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1400元/块</w:t>
            </w:r>
          </w:p>
        </w:tc>
      </w:tr>
      <w:tr>
        <w:tblPrEx>
          <w:tblCellMar>
            <w:top w:w="0" w:type="dxa"/>
            <w:left w:w="108" w:type="dxa"/>
            <w:bottom w:w="0" w:type="dxa"/>
            <w:right w:w="108" w:type="dxa"/>
          </w:tblCellMar>
        </w:tblPrEx>
        <w:trPr>
          <w:trHeight w:val="593"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25</w:t>
            </w:r>
          </w:p>
        </w:tc>
        <w:tc>
          <w:tcPr>
            <w:tcW w:w="2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星级护士评选栏</w:t>
            </w:r>
          </w:p>
        </w:tc>
        <w:tc>
          <w:tcPr>
            <w:tcW w:w="4357"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125×70   四周1.0不锈钢切割成型、底板2.0铝板、表面喷白漆、加相片卡槽</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980元/块</w:t>
            </w:r>
          </w:p>
        </w:tc>
      </w:tr>
      <w:tr>
        <w:tblPrEx>
          <w:tblCellMar>
            <w:top w:w="0" w:type="dxa"/>
            <w:left w:w="108" w:type="dxa"/>
            <w:bottom w:w="0" w:type="dxa"/>
            <w:right w:w="108" w:type="dxa"/>
          </w:tblCellMar>
        </w:tblPrEx>
        <w:trPr>
          <w:trHeight w:val="467"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26</w:t>
            </w:r>
          </w:p>
        </w:tc>
        <w:tc>
          <w:tcPr>
            <w:tcW w:w="2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房号牌</w:t>
            </w:r>
          </w:p>
        </w:tc>
        <w:tc>
          <w:tcPr>
            <w:tcW w:w="4357"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16×27×1   1公分亚克力板切割型、烤漆丝印</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110元/块</w:t>
            </w:r>
          </w:p>
        </w:tc>
      </w:tr>
      <w:tr>
        <w:tblPrEx>
          <w:tblCellMar>
            <w:top w:w="0" w:type="dxa"/>
            <w:left w:w="108" w:type="dxa"/>
            <w:bottom w:w="0" w:type="dxa"/>
            <w:right w:w="108" w:type="dxa"/>
          </w:tblCellMar>
        </w:tblPrEx>
        <w:trPr>
          <w:trHeight w:val="392"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27</w:t>
            </w:r>
          </w:p>
        </w:tc>
        <w:tc>
          <w:tcPr>
            <w:tcW w:w="2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床头牌</w:t>
            </w:r>
          </w:p>
        </w:tc>
        <w:tc>
          <w:tcPr>
            <w:tcW w:w="4357"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10.8×16.7×2   可移动卡槽铝型材、2.5mm亚克力</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70元/块</w:t>
            </w:r>
          </w:p>
        </w:tc>
      </w:tr>
      <w:tr>
        <w:tblPrEx>
          <w:tblCellMar>
            <w:top w:w="0" w:type="dxa"/>
            <w:left w:w="108" w:type="dxa"/>
            <w:bottom w:w="0" w:type="dxa"/>
            <w:right w:w="108" w:type="dxa"/>
          </w:tblCellMar>
        </w:tblPrEx>
        <w:trPr>
          <w:trHeight w:val="384"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28</w:t>
            </w:r>
          </w:p>
        </w:tc>
        <w:tc>
          <w:tcPr>
            <w:tcW w:w="2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电梯号牌</w:t>
            </w:r>
          </w:p>
        </w:tc>
        <w:tc>
          <w:tcPr>
            <w:tcW w:w="4357"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20×90   1公分亚克力板切割型、烤漆丝印</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250元/块</w:t>
            </w:r>
          </w:p>
        </w:tc>
      </w:tr>
      <w:tr>
        <w:tblPrEx>
          <w:tblCellMar>
            <w:top w:w="0" w:type="dxa"/>
            <w:left w:w="108" w:type="dxa"/>
            <w:bottom w:w="0" w:type="dxa"/>
            <w:right w:w="108" w:type="dxa"/>
          </w:tblCellMar>
        </w:tblPrEx>
        <w:trPr>
          <w:trHeight w:val="384"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29</w:t>
            </w:r>
          </w:p>
        </w:tc>
        <w:tc>
          <w:tcPr>
            <w:tcW w:w="2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楼层号牌</w:t>
            </w:r>
          </w:p>
        </w:tc>
        <w:tc>
          <w:tcPr>
            <w:tcW w:w="4357"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35×35   1公分亚克力板切割型、烤漆丝印</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180元/块</w:t>
            </w:r>
          </w:p>
        </w:tc>
      </w:tr>
      <w:tr>
        <w:tblPrEx>
          <w:tblCellMar>
            <w:top w:w="0" w:type="dxa"/>
            <w:left w:w="108" w:type="dxa"/>
            <w:bottom w:w="0" w:type="dxa"/>
            <w:right w:w="108" w:type="dxa"/>
          </w:tblCellMar>
        </w:tblPrEx>
        <w:trPr>
          <w:trHeight w:val="384"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w:t>
            </w:r>
          </w:p>
        </w:tc>
        <w:tc>
          <w:tcPr>
            <w:tcW w:w="2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科室牌（1）</w:t>
            </w:r>
          </w:p>
        </w:tc>
        <w:tc>
          <w:tcPr>
            <w:tcW w:w="4357"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20×28   1公分亚克力板切割型、烤漆丝印</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80元/块</w:t>
            </w:r>
          </w:p>
        </w:tc>
      </w:tr>
      <w:tr>
        <w:tblPrEx>
          <w:tblCellMar>
            <w:top w:w="0" w:type="dxa"/>
            <w:left w:w="108" w:type="dxa"/>
            <w:bottom w:w="0" w:type="dxa"/>
            <w:right w:w="108" w:type="dxa"/>
          </w:tblCellMar>
        </w:tblPrEx>
        <w:trPr>
          <w:trHeight w:val="384"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w:t>
            </w:r>
          </w:p>
        </w:tc>
        <w:tc>
          <w:tcPr>
            <w:tcW w:w="2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科室牌（2）</w:t>
            </w:r>
          </w:p>
        </w:tc>
        <w:tc>
          <w:tcPr>
            <w:tcW w:w="4357"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60×67   1公分亚克力板切割型、烤漆丝印</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350元/块</w:t>
            </w:r>
          </w:p>
        </w:tc>
      </w:tr>
      <w:tr>
        <w:tblPrEx>
          <w:tblCellMar>
            <w:top w:w="0" w:type="dxa"/>
            <w:left w:w="108" w:type="dxa"/>
            <w:bottom w:w="0" w:type="dxa"/>
            <w:right w:w="108" w:type="dxa"/>
          </w:tblCellMar>
        </w:tblPrEx>
        <w:trPr>
          <w:trHeight w:val="667"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32</w:t>
            </w:r>
          </w:p>
        </w:tc>
        <w:tc>
          <w:tcPr>
            <w:tcW w:w="2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五防标识</w:t>
            </w:r>
          </w:p>
        </w:tc>
        <w:tc>
          <w:tcPr>
            <w:tcW w:w="4357"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28×13  3mm公分亚克力板切割成型、烤漆丝印，2mm盒子，1.5mm卡片</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65元/块</w:t>
            </w:r>
          </w:p>
        </w:tc>
      </w:tr>
      <w:tr>
        <w:tblPrEx>
          <w:tblCellMar>
            <w:top w:w="0" w:type="dxa"/>
            <w:left w:w="108" w:type="dxa"/>
            <w:bottom w:w="0" w:type="dxa"/>
            <w:right w:w="108" w:type="dxa"/>
          </w:tblCellMar>
        </w:tblPrEx>
        <w:trPr>
          <w:trHeight w:val="376"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w:t>
            </w:r>
          </w:p>
        </w:tc>
        <w:tc>
          <w:tcPr>
            <w:tcW w:w="2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不锈钢水牌架子</w:t>
            </w:r>
          </w:p>
        </w:tc>
        <w:tc>
          <w:tcPr>
            <w:tcW w:w="4357"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80×1.2米</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380元/个</w:t>
            </w:r>
          </w:p>
        </w:tc>
      </w:tr>
      <w:tr>
        <w:tblPrEx>
          <w:tblCellMar>
            <w:top w:w="0" w:type="dxa"/>
            <w:left w:w="108" w:type="dxa"/>
            <w:bottom w:w="0" w:type="dxa"/>
            <w:right w:w="108" w:type="dxa"/>
          </w:tblCellMar>
        </w:tblPrEx>
        <w:trPr>
          <w:trHeight w:val="33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34</w:t>
            </w:r>
          </w:p>
        </w:tc>
        <w:tc>
          <w:tcPr>
            <w:tcW w:w="2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科室牌</w:t>
            </w:r>
          </w:p>
        </w:tc>
        <w:tc>
          <w:tcPr>
            <w:tcW w:w="4357"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0.31×18米   铝合金科室牌丝印</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75元/块</w:t>
            </w:r>
          </w:p>
        </w:tc>
      </w:tr>
      <w:tr>
        <w:tblPrEx>
          <w:tblCellMar>
            <w:top w:w="0" w:type="dxa"/>
            <w:left w:w="108" w:type="dxa"/>
            <w:bottom w:w="0" w:type="dxa"/>
            <w:right w:w="108" w:type="dxa"/>
          </w:tblCellMar>
        </w:tblPrEx>
        <w:trPr>
          <w:trHeight w:val="464"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35</w:t>
            </w:r>
          </w:p>
        </w:tc>
        <w:tc>
          <w:tcPr>
            <w:tcW w:w="2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卡布灯箱</w:t>
            </w:r>
          </w:p>
        </w:tc>
        <w:tc>
          <w:tcPr>
            <w:tcW w:w="4357"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180×30CM   厚度为8CM铝合金边框架，内套发光字</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860元/平方</w:t>
            </w:r>
          </w:p>
        </w:tc>
      </w:tr>
      <w:tr>
        <w:tblPrEx>
          <w:tblCellMar>
            <w:top w:w="0" w:type="dxa"/>
            <w:left w:w="108" w:type="dxa"/>
            <w:bottom w:w="0" w:type="dxa"/>
            <w:right w:w="108" w:type="dxa"/>
          </w:tblCellMar>
        </w:tblPrEx>
        <w:trPr>
          <w:trHeight w:val="342"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36</w:t>
            </w:r>
          </w:p>
        </w:tc>
        <w:tc>
          <w:tcPr>
            <w:tcW w:w="2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精工字</w:t>
            </w:r>
          </w:p>
        </w:tc>
        <w:tc>
          <w:tcPr>
            <w:tcW w:w="4357"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1.0不锈钢内套发光字，面板烤漆</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930元/平方</w:t>
            </w:r>
          </w:p>
        </w:tc>
      </w:tr>
      <w:tr>
        <w:tblPrEx>
          <w:tblCellMar>
            <w:top w:w="0" w:type="dxa"/>
            <w:left w:w="108" w:type="dxa"/>
            <w:bottom w:w="0" w:type="dxa"/>
            <w:right w:w="108" w:type="dxa"/>
          </w:tblCellMar>
        </w:tblPrEx>
        <w:trPr>
          <w:trHeight w:val="342"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37</w:t>
            </w:r>
          </w:p>
        </w:tc>
        <w:tc>
          <w:tcPr>
            <w:tcW w:w="2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病区工作日志</w:t>
            </w:r>
          </w:p>
        </w:tc>
        <w:tc>
          <w:tcPr>
            <w:tcW w:w="4357"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12×0.8米  刻不干胶字线条</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150元/块</w:t>
            </w:r>
          </w:p>
        </w:tc>
      </w:tr>
      <w:tr>
        <w:tblPrEx>
          <w:tblCellMar>
            <w:top w:w="0" w:type="dxa"/>
            <w:left w:w="108" w:type="dxa"/>
            <w:bottom w:w="0" w:type="dxa"/>
            <w:right w:w="108" w:type="dxa"/>
          </w:tblCellMar>
        </w:tblPrEx>
        <w:trPr>
          <w:trHeight w:val="342"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38</w:t>
            </w:r>
          </w:p>
        </w:tc>
        <w:tc>
          <w:tcPr>
            <w:tcW w:w="2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文化宣传栏</w:t>
            </w:r>
          </w:p>
        </w:tc>
        <w:tc>
          <w:tcPr>
            <w:tcW w:w="4357"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PVC底板亚克力面板</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920</w:t>
            </w:r>
            <w:r>
              <w:rPr>
                <w:rFonts w:hint="eastAsia" w:ascii="宋体" w:hAnsi="宋体" w:eastAsia="宋体" w:cs="宋体"/>
                <w:color w:val="000000"/>
                <w:kern w:val="0"/>
                <w:sz w:val="18"/>
                <w:szCs w:val="18"/>
                <w:lang w:val="en-US" w:eastAsia="zh-CN"/>
              </w:rPr>
              <w:t>元</w:t>
            </w:r>
            <w:r>
              <w:rPr>
                <w:rFonts w:hint="eastAsia" w:ascii="宋体" w:hAnsi="宋体" w:eastAsia="宋体" w:cs="宋体"/>
                <w:color w:val="000000"/>
                <w:kern w:val="0"/>
                <w:sz w:val="18"/>
                <w:szCs w:val="18"/>
              </w:rPr>
              <w:t>/平方</w:t>
            </w:r>
          </w:p>
        </w:tc>
      </w:tr>
      <w:tr>
        <w:tblPrEx>
          <w:tblCellMar>
            <w:top w:w="0" w:type="dxa"/>
            <w:left w:w="108" w:type="dxa"/>
            <w:bottom w:w="0" w:type="dxa"/>
            <w:right w:w="108" w:type="dxa"/>
          </w:tblCellMar>
        </w:tblPrEx>
        <w:trPr>
          <w:trHeight w:val="342"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39</w:t>
            </w:r>
          </w:p>
        </w:tc>
        <w:tc>
          <w:tcPr>
            <w:tcW w:w="2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文化宣传栏</w:t>
            </w:r>
          </w:p>
        </w:tc>
        <w:tc>
          <w:tcPr>
            <w:tcW w:w="4357"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hint="eastAsia" w:ascii="宋体" w:hAnsi="宋体" w:eastAsia="宋体" w:cs="宋体"/>
                <w:color w:val="000000"/>
                <w:kern w:val="0"/>
                <w:sz w:val="18"/>
                <w:szCs w:val="18"/>
              </w:rPr>
            </w:pPr>
            <w:r>
              <w:rPr>
                <w:rFonts w:hint="eastAsia" w:cs="Times New Roman"/>
                <w:kern w:val="2"/>
                <w:sz w:val="18"/>
                <w:szCs w:val="18"/>
                <w:lang w:val="en-US" w:eastAsia="zh-CN" w:bidi="ar-SA"/>
              </w:rPr>
              <w:t>底板2公分厚PVC板UV打印雕刻成</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550元/平方</w:t>
            </w:r>
          </w:p>
        </w:tc>
      </w:tr>
      <w:tr>
        <w:tblPrEx>
          <w:tblCellMar>
            <w:top w:w="0" w:type="dxa"/>
            <w:left w:w="108" w:type="dxa"/>
            <w:bottom w:w="0" w:type="dxa"/>
            <w:right w:w="108" w:type="dxa"/>
          </w:tblCellMar>
        </w:tblPrEx>
        <w:trPr>
          <w:trHeight w:val="342"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40</w:t>
            </w:r>
          </w:p>
        </w:tc>
        <w:tc>
          <w:tcPr>
            <w:tcW w:w="2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文化宣传栏</w:t>
            </w:r>
          </w:p>
        </w:tc>
        <w:tc>
          <w:tcPr>
            <w:tcW w:w="4357"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hint="eastAsia" w:ascii="宋体" w:hAnsi="宋体" w:eastAsia="宋体" w:cs="宋体"/>
                <w:color w:val="000000"/>
                <w:kern w:val="0"/>
                <w:sz w:val="18"/>
                <w:szCs w:val="18"/>
              </w:rPr>
            </w:pPr>
            <w:r>
              <w:rPr>
                <w:rFonts w:hint="eastAsia" w:cs="Times New Roman"/>
                <w:kern w:val="2"/>
                <w:sz w:val="18"/>
                <w:szCs w:val="18"/>
                <w:lang w:val="en-US" w:eastAsia="zh-CN" w:bidi="ar-SA"/>
              </w:rPr>
              <w:t>底板2公分厚PVC板UV打印</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500元/平方</w:t>
            </w:r>
          </w:p>
        </w:tc>
      </w:tr>
      <w:tr>
        <w:tblPrEx>
          <w:tblCellMar>
            <w:top w:w="0" w:type="dxa"/>
            <w:left w:w="108" w:type="dxa"/>
            <w:bottom w:w="0" w:type="dxa"/>
            <w:right w:w="108" w:type="dxa"/>
          </w:tblCellMar>
        </w:tblPrEx>
        <w:trPr>
          <w:trHeight w:val="342"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41</w:t>
            </w:r>
          </w:p>
        </w:tc>
        <w:tc>
          <w:tcPr>
            <w:tcW w:w="2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lang w:val="en-US" w:eastAsia="zh-CN"/>
              </w:rPr>
              <w:t>发亮吊挂</w:t>
            </w:r>
          </w:p>
        </w:tc>
        <w:tc>
          <w:tcPr>
            <w:tcW w:w="4357"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hint="eastAsia" w:cs="Times New Roman" w:asciiTheme="minorHAnsi" w:hAnsiTheme="minorHAnsi" w:eastAsiaTheme="minorEastAsia"/>
                <w:kern w:val="2"/>
                <w:sz w:val="18"/>
                <w:szCs w:val="18"/>
                <w:lang w:val="en-US" w:eastAsia="zh-CN" w:bidi="ar-SA"/>
              </w:rPr>
            </w:pPr>
            <w:r>
              <w:rPr>
                <w:rFonts w:hint="eastAsia" w:ascii="宋体" w:hAnsi="宋体" w:eastAsia="宋体" w:cs="宋体"/>
                <w:color w:val="000000"/>
                <w:kern w:val="0"/>
                <w:szCs w:val="21"/>
                <w:lang w:val="en-US" w:eastAsia="zh-CN"/>
              </w:rPr>
              <w:t>1800*300  1.2mm不锈钢电脑切割折压，精工焊接打磨成型，表面一层喷金属氟碳漆，第二、三层为进口杜邦汽车烤漆，内置装LED灯，图文可贴灯膜或透光板晒网丝印。</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3350/块</w:t>
            </w:r>
          </w:p>
        </w:tc>
      </w:tr>
      <w:tr>
        <w:tblPrEx>
          <w:tblCellMar>
            <w:top w:w="0" w:type="dxa"/>
            <w:left w:w="108" w:type="dxa"/>
            <w:bottom w:w="0" w:type="dxa"/>
            <w:right w:w="108" w:type="dxa"/>
          </w:tblCellMar>
        </w:tblPrEx>
        <w:trPr>
          <w:trHeight w:val="501" w:hRule="atLeast"/>
        </w:trPr>
        <w:tc>
          <w:tcPr>
            <w:tcW w:w="833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项目单价合计：15045.8(人民币)壹万伍仟零肆拾伍元捌角整</w:t>
            </w:r>
            <w:r>
              <w:rPr>
                <w:rFonts w:hint="eastAsia" w:ascii="宋体" w:hAnsi="宋体" w:eastAsia="宋体" w:cs="宋体"/>
                <w:color w:val="000000"/>
                <w:kern w:val="0"/>
                <w:sz w:val="18"/>
                <w:szCs w:val="18"/>
              </w:rPr>
              <w:tab/>
            </w:r>
            <w:r>
              <w:rPr>
                <w:rFonts w:hint="eastAsia" w:ascii="宋体" w:hAnsi="宋体" w:eastAsia="宋体" w:cs="宋体"/>
                <w:color w:val="000000"/>
                <w:kern w:val="0"/>
                <w:sz w:val="18"/>
                <w:szCs w:val="18"/>
              </w:rPr>
              <w:tab/>
            </w:r>
          </w:p>
        </w:tc>
      </w:tr>
    </w:tbl>
    <w:p>
      <w:pPr>
        <w:rPr>
          <w:szCs w:val="21"/>
        </w:rPr>
      </w:pPr>
    </w:p>
    <w:p>
      <w:pPr>
        <w:rPr>
          <w:rFonts w:ascii="宋体" w:hAnsi="宋体" w:eastAsia="宋体" w:cs="宋体"/>
          <w:color w:val="000000"/>
          <w:kern w:val="0"/>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213E2B"/>
    <w:multiLevelType w:val="singleLevel"/>
    <w:tmpl w:val="AC213E2B"/>
    <w:lvl w:ilvl="0" w:tentative="0">
      <w:start w:val="3"/>
      <w:numFmt w:val="chineseCounting"/>
      <w:suff w:val="nothing"/>
      <w:lvlText w:val="（%1）"/>
      <w:lvlJc w:val="left"/>
      <w:rPr>
        <w:rFonts w:hint="eastAsia"/>
      </w:rPr>
    </w:lvl>
  </w:abstractNum>
  <w:abstractNum w:abstractNumId="1">
    <w:nsid w:val="531882D8"/>
    <w:multiLevelType w:val="singleLevel"/>
    <w:tmpl w:val="531882D8"/>
    <w:lvl w:ilvl="0" w:tentative="0">
      <w:start w:val="4"/>
      <w:numFmt w:val="decimal"/>
      <w:lvlText w:val="%1."/>
      <w:lvlJc w:val="left"/>
      <w:pPr>
        <w:tabs>
          <w:tab w:val="left" w:pos="312"/>
        </w:tabs>
      </w:pPr>
    </w:lvl>
  </w:abstractNum>
  <w:abstractNum w:abstractNumId="2">
    <w:nsid w:val="7EB54869"/>
    <w:multiLevelType w:val="singleLevel"/>
    <w:tmpl w:val="7EB54869"/>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62567B"/>
    <w:rsid w:val="00001CA5"/>
    <w:rsid w:val="00193C31"/>
    <w:rsid w:val="001F2071"/>
    <w:rsid w:val="00332980"/>
    <w:rsid w:val="00460BEA"/>
    <w:rsid w:val="0050775A"/>
    <w:rsid w:val="005F2403"/>
    <w:rsid w:val="006F028E"/>
    <w:rsid w:val="00CD61AA"/>
    <w:rsid w:val="00E33E8B"/>
    <w:rsid w:val="00F8646D"/>
    <w:rsid w:val="01092EA4"/>
    <w:rsid w:val="013C513B"/>
    <w:rsid w:val="03255085"/>
    <w:rsid w:val="04B8626D"/>
    <w:rsid w:val="08144CF8"/>
    <w:rsid w:val="08186A02"/>
    <w:rsid w:val="08CD4093"/>
    <w:rsid w:val="0B8B6893"/>
    <w:rsid w:val="0C0A1406"/>
    <w:rsid w:val="0C4448BA"/>
    <w:rsid w:val="0D6860AC"/>
    <w:rsid w:val="0F3F415F"/>
    <w:rsid w:val="0F651593"/>
    <w:rsid w:val="115A7D90"/>
    <w:rsid w:val="12EF1F4F"/>
    <w:rsid w:val="134367B8"/>
    <w:rsid w:val="13A23666"/>
    <w:rsid w:val="13A556F1"/>
    <w:rsid w:val="14C8301B"/>
    <w:rsid w:val="15480AF8"/>
    <w:rsid w:val="16443490"/>
    <w:rsid w:val="166E5FDC"/>
    <w:rsid w:val="185368C9"/>
    <w:rsid w:val="18DB71FF"/>
    <w:rsid w:val="19FD2648"/>
    <w:rsid w:val="1AE74CF2"/>
    <w:rsid w:val="1BB40F42"/>
    <w:rsid w:val="1C6A40B6"/>
    <w:rsid w:val="20AA7259"/>
    <w:rsid w:val="23D8020A"/>
    <w:rsid w:val="24673E1B"/>
    <w:rsid w:val="269E2771"/>
    <w:rsid w:val="26ED5E31"/>
    <w:rsid w:val="27310AC2"/>
    <w:rsid w:val="2810219D"/>
    <w:rsid w:val="28C84941"/>
    <w:rsid w:val="290A6B98"/>
    <w:rsid w:val="2ACC1540"/>
    <w:rsid w:val="2F0840CF"/>
    <w:rsid w:val="2FED7239"/>
    <w:rsid w:val="30347E28"/>
    <w:rsid w:val="309E5576"/>
    <w:rsid w:val="323A4AC3"/>
    <w:rsid w:val="32CD417D"/>
    <w:rsid w:val="353D181F"/>
    <w:rsid w:val="35437240"/>
    <w:rsid w:val="35B11207"/>
    <w:rsid w:val="3A613D8F"/>
    <w:rsid w:val="3B6E0FBB"/>
    <w:rsid w:val="3FB927E6"/>
    <w:rsid w:val="3FD876EF"/>
    <w:rsid w:val="41E86180"/>
    <w:rsid w:val="431B2C2E"/>
    <w:rsid w:val="437A6322"/>
    <w:rsid w:val="439B3649"/>
    <w:rsid w:val="46734753"/>
    <w:rsid w:val="469B0691"/>
    <w:rsid w:val="4BF43E60"/>
    <w:rsid w:val="500A4A7C"/>
    <w:rsid w:val="52E85845"/>
    <w:rsid w:val="54BE7A7A"/>
    <w:rsid w:val="55A214E4"/>
    <w:rsid w:val="56B7082B"/>
    <w:rsid w:val="56DC4300"/>
    <w:rsid w:val="57F06BAB"/>
    <w:rsid w:val="58326953"/>
    <w:rsid w:val="5A135222"/>
    <w:rsid w:val="5A62567B"/>
    <w:rsid w:val="5A881422"/>
    <w:rsid w:val="5B2D74A6"/>
    <w:rsid w:val="5EB033A4"/>
    <w:rsid w:val="5ECC0AA0"/>
    <w:rsid w:val="5F647B85"/>
    <w:rsid w:val="61387DB9"/>
    <w:rsid w:val="61960221"/>
    <w:rsid w:val="61AD1E17"/>
    <w:rsid w:val="61C54729"/>
    <w:rsid w:val="630272C7"/>
    <w:rsid w:val="64153C4F"/>
    <w:rsid w:val="65157E5E"/>
    <w:rsid w:val="666745D9"/>
    <w:rsid w:val="67612DE1"/>
    <w:rsid w:val="68A6012F"/>
    <w:rsid w:val="68FD1070"/>
    <w:rsid w:val="6B155BAE"/>
    <w:rsid w:val="6E134BED"/>
    <w:rsid w:val="6EE250C8"/>
    <w:rsid w:val="6F760C7E"/>
    <w:rsid w:val="70B801C0"/>
    <w:rsid w:val="729A31BA"/>
    <w:rsid w:val="731147F1"/>
    <w:rsid w:val="74B265BF"/>
    <w:rsid w:val="772D54AB"/>
    <w:rsid w:val="784A5088"/>
    <w:rsid w:val="79683FC2"/>
    <w:rsid w:val="7A1E1113"/>
    <w:rsid w:val="7BA76AB0"/>
    <w:rsid w:val="7BEC6B34"/>
    <w:rsid w:val="7E6E5129"/>
    <w:rsid w:val="7E90087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qFormat/>
    <w:uiPriority w:val="0"/>
    <w:pPr>
      <w:jc w:val="left"/>
    </w:pPr>
  </w:style>
  <w:style w:type="paragraph" w:styleId="3">
    <w:name w:val="Plain Text"/>
    <w:basedOn w:val="1"/>
    <w:qFormat/>
    <w:uiPriority w:val="0"/>
    <w:rPr>
      <w:rFonts w:ascii="宋体" w:hAnsi="Courier New" w:cs="Courier New"/>
      <w:szCs w:val="21"/>
    </w:rPr>
  </w:style>
  <w:style w:type="paragraph" w:styleId="4">
    <w:name w:val="Balloon Text"/>
    <w:basedOn w:val="1"/>
    <w:link w:val="19"/>
    <w:qFormat/>
    <w:uiPriority w:val="0"/>
    <w:rPr>
      <w:sz w:val="18"/>
      <w:szCs w:val="18"/>
    </w:rPr>
  </w:style>
  <w:style w:type="paragraph" w:styleId="5">
    <w:name w:val="footer"/>
    <w:basedOn w:val="1"/>
    <w:link w:val="16"/>
    <w:qFormat/>
    <w:uiPriority w:val="0"/>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annotation subject"/>
    <w:basedOn w:val="2"/>
    <w:next w:val="2"/>
    <w:link w:val="18"/>
    <w:qFormat/>
    <w:uiPriority w:val="0"/>
    <w:rPr>
      <w:b/>
      <w:bCs/>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styleId="13">
    <w:name w:val="annotation reference"/>
    <w:basedOn w:val="11"/>
    <w:qFormat/>
    <w:uiPriority w:val="0"/>
    <w:rPr>
      <w:sz w:val="21"/>
      <w:szCs w:val="21"/>
    </w:rPr>
  </w:style>
  <w:style w:type="character" w:customStyle="1" w:styleId="14">
    <w:name w:val="明显强调1"/>
    <w:basedOn w:val="11"/>
    <w:qFormat/>
    <w:uiPriority w:val="21"/>
    <w:rPr>
      <w:b/>
      <w:bCs/>
      <w:i/>
      <w:iCs/>
      <w:color w:val="5B9BD5" w:themeColor="accent1"/>
      <w14:textFill>
        <w14:solidFill>
          <w14:schemeClr w14:val="accent1"/>
        </w14:solidFill>
      </w14:textFill>
    </w:rPr>
  </w:style>
  <w:style w:type="character" w:customStyle="1" w:styleId="15">
    <w:name w:val="页眉 Char"/>
    <w:basedOn w:val="11"/>
    <w:link w:val="6"/>
    <w:qFormat/>
    <w:uiPriority w:val="0"/>
    <w:rPr>
      <w:kern w:val="2"/>
      <w:sz w:val="18"/>
      <w:szCs w:val="18"/>
    </w:rPr>
  </w:style>
  <w:style w:type="character" w:customStyle="1" w:styleId="16">
    <w:name w:val="页脚 Char"/>
    <w:basedOn w:val="11"/>
    <w:link w:val="5"/>
    <w:qFormat/>
    <w:uiPriority w:val="0"/>
    <w:rPr>
      <w:kern w:val="2"/>
      <w:sz w:val="18"/>
      <w:szCs w:val="18"/>
    </w:rPr>
  </w:style>
  <w:style w:type="character" w:customStyle="1" w:styleId="17">
    <w:name w:val="批注文字 Char"/>
    <w:basedOn w:val="11"/>
    <w:link w:val="2"/>
    <w:qFormat/>
    <w:uiPriority w:val="0"/>
    <w:rPr>
      <w:kern w:val="2"/>
      <w:sz w:val="21"/>
      <w:szCs w:val="24"/>
    </w:rPr>
  </w:style>
  <w:style w:type="character" w:customStyle="1" w:styleId="18">
    <w:name w:val="批注主题 Char"/>
    <w:basedOn w:val="17"/>
    <w:link w:val="8"/>
    <w:qFormat/>
    <w:uiPriority w:val="0"/>
    <w:rPr>
      <w:b/>
      <w:bCs/>
    </w:rPr>
  </w:style>
  <w:style w:type="character" w:customStyle="1" w:styleId="19">
    <w:name w:val="批注框文本 Char"/>
    <w:basedOn w:val="11"/>
    <w:link w:val="4"/>
    <w:qFormat/>
    <w:uiPriority w:val="0"/>
    <w:rPr>
      <w:kern w:val="2"/>
      <w:sz w:val="18"/>
      <w:szCs w:val="18"/>
    </w:rPr>
  </w:style>
  <w:style w:type="character" w:customStyle="1" w:styleId="20">
    <w:name w:val="明显强调2"/>
    <w:basedOn w:val="11"/>
    <w:qFormat/>
    <w:uiPriority w:val="21"/>
    <w:rPr>
      <w:b/>
      <w:bCs/>
      <w:i/>
      <w:iCs/>
      <w:color w:val="5B9BD5" w:themeColor="accent1"/>
      <w14:textFill>
        <w14:solidFill>
          <w14:schemeClr w14:val="accent1"/>
        </w14:solidFill>
      </w14:textFil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445800-B87C-47C2-91A1-831BC09A767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2067</Words>
  <Characters>11787</Characters>
  <Lines>98</Lines>
  <Paragraphs>27</Paragraphs>
  <TotalTime>9</TotalTime>
  <ScaleCrop>false</ScaleCrop>
  <LinksUpToDate>false</LinksUpToDate>
  <CharactersWithSpaces>13827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2020-11-06T01:51:00Z</dcterms:created>
  <dc:creator>user</dc:creator>
  <cp:lastModifiedBy>张洋</cp:lastModifiedBy>
  <cp:lastPrinted>2020-11-10T01:10:00Z</cp:lastPrinted>
  <dcterms:modified xsi:type="dcterms:W3CDTF">2022-01-13T08:25:35Z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F6ADB7D950CC49E9801A749AB4381CAD</vt:lpwstr>
  </property>
</Properties>
</file>